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17" w:rsidRDefault="00E12117" w:rsidP="007743BF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Об изменениях законодательства, регламентирующего розничную продажу алкогольной продукции</w:t>
      </w:r>
    </w:p>
    <w:p w:rsidR="00E12117" w:rsidRPr="00826DF6" w:rsidRDefault="00E12117" w:rsidP="00E12117">
      <w:pPr>
        <w:ind w:firstLine="567"/>
        <w:jc w:val="both"/>
        <w:rPr>
          <w:sz w:val="28"/>
          <w:szCs w:val="28"/>
        </w:rPr>
      </w:pPr>
      <w:r w:rsidRPr="00826DF6">
        <w:rPr>
          <w:rStyle w:val="a3"/>
          <w:sz w:val="28"/>
          <w:szCs w:val="28"/>
        </w:rPr>
        <w:t>С 1 января 2013 года</w:t>
      </w:r>
      <w:r w:rsidRPr="00826DF6">
        <w:rPr>
          <w:sz w:val="28"/>
          <w:szCs w:val="28"/>
        </w:rPr>
        <w:t xml:space="preserve"> вступили в силу следующие запреты и ограничения, установленные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продукции»:</w:t>
      </w:r>
    </w:p>
    <w:p w:rsidR="00E12117" w:rsidRPr="00826DF6" w:rsidRDefault="00E12117" w:rsidP="00E12117">
      <w:pPr>
        <w:ind w:firstLine="567"/>
        <w:jc w:val="both"/>
        <w:rPr>
          <w:sz w:val="28"/>
          <w:szCs w:val="28"/>
        </w:rPr>
      </w:pPr>
      <w:proofErr w:type="gramStart"/>
      <w:r w:rsidRPr="00826DF6">
        <w:rPr>
          <w:sz w:val="28"/>
          <w:szCs w:val="28"/>
        </w:rPr>
        <w:t xml:space="preserve">- запрет розничной продажи в нестационарных торговых объектах пива и напитков, изготавливаемых на основе пива, с содержанием этилового спирта </w:t>
      </w:r>
      <w:r w:rsidRPr="00826DF6">
        <w:rPr>
          <w:rStyle w:val="a3"/>
          <w:sz w:val="28"/>
          <w:szCs w:val="28"/>
        </w:rPr>
        <w:t>5% объема готовой продукции и менее</w:t>
      </w:r>
      <w:r w:rsidRPr="00826DF6">
        <w:rPr>
          <w:sz w:val="28"/>
          <w:szCs w:val="28"/>
        </w:rPr>
        <w:t xml:space="preserve"> (запрет розничной продажи в нестационарных торговых объектах пива и напитков, изготавливаемых на основе пива, с содержанием этилового спирта </w:t>
      </w:r>
      <w:r w:rsidRPr="00826DF6">
        <w:rPr>
          <w:rStyle w:val="a3"/>
          <w:sz w:val="28"/>
          <w:szCs w:val="28"/>
        </w:rPr>
        <w:t>свыше</w:t>
      </w:r>
      <w:r w:rsidRPr="00826DF6">
        <w:rPr>
          <w:sz w:val="28"/>
          <w:szCs w:val="28"/>
        </w:rPr>
        <w:t xml:space="preserve"> 5% объема готовой продукции вступил в силу ранее).</w:t>
      </w:r>
      <w:proofErr w:type="gramEnd"/>
      <w:r w:rsidRPr="00826DF6">
        <w:rPr>
          <w:sz w:val="28"/>
          <w:szCs w:val="28"/>
        </w:rPr>
        <w:t xml:space="preserve"> </w:t>
      </w:r>
      <w:proofErr w:type="gramStart"/>
      <w:r w:rsidRPr="00826DF6">
        <w:rPr>
          <w:sz w:val="28"/>
          <w:szCs w:val="28"/>
        </w:rPr>
        <w:t>При этом при отнесении торговых объектов к нестационарным необходимо руководствоваться статьей 2 Федерального закона от 28.12.2009 № 381-ФЗ «Об основах государственного регулирования торговой деятельности в Российской Федерации», согласно которой нестационарным торговым объектом является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</w:t>
      </w:r>
      <w:proofErr w:type="gramEnd"/>
      <w:r w:rsidRPr="00826DF6">
        <w:rPr>
          <w:sz w:val="28"/>
          <w:szCs w:val="28"/>
        </w:rPr>
        <w:t>, в том числе передвижное сооружение;</w:t>
      </w:r>
    </w:p>
    <w:p w:rsidR="0091168F" w:rsidRDefault="00E12117" w:rsidP="00E12117">
      <w:pPr>
        <w:ind w:firstLine="567"/>
        <w:jc w:val="both"/>
        <w:rPr>
          <w:sz w:val="28"/>
          <w:szCs w:val="28"/>
        </w:rPr>
      </w:pPr>
      <w:proofErr w:type="gramStart"/>
      <w:r w:rsidRPr="00826DF6">
        <w:rPr>
          <w:sz w:val="28"/>
          <w:szCs w:val="28"/>
        </w:rPr>
        <w:t xml:space="preserve">- запрет розничной продажи пива и напитков, изготавливаемых на основе пива, с содержанием этилового спирта </w:t>
      </w:r>
      <w:r w:rsidRPr="00826DF6">
        <w:rPr>
          <w:rStyle w:val="a3"/>
          <w:sz w:val="28"/>
          <w:szCs w:val="28"/>
        </w:rPr>
        <w:t>5% объема готовой продукции и менее</w:t>
      </w:r>
      <w:r w:rsidR="0091168F">
        <w:rPr>
          <w:sz w:val="28"/>
          <w:szCs w:val="28"/>
        </w:rPr>
        <w:t>, в ночное время (с 22 часов до 9</w:t>
      </w:r>
      <w:r w:rsidRPr="00826DF6">
        <w:rPr>
          <w:sz w:val="28"/>
          <w:szCs w:val="28"/>
        </w:rPr>
        <w:t xml:space="preserve"> часов по местному времени) (запрет розничной продажи в ночное время пива и напитков, изготавливаемых на основе пива, с содержанием этилового спирта </w:t>
      </w:r>
      <w:r w:rsidRPr="00826DF6">
        <w:rPr>
          <w:rStyle w:val="a3"/>
          <w:sz w:val="28"/>
          <w:szCs w:val="28"/>
        </w:rPr>
        <w:t>свыше</w:t>
      </w:r>
      <w:r w:rsidRPr="00826DF6">
        <w:rPr>
          <w:sz w:val="28"/>
          <w:szCs w:val="28"/>
        </w:rPr>
        <w:t xml:space="preserve"> 5% объема готовой продукции вступил в силу ранее).</w:t>
      </w:r>
      <w:proofErr w:type="gramEnd"/>
      <w:r w:rsidRPr="00826DF6">
        <w:rPr>
          <w:sz w:val="28"/>
          <w:szCs w:val="28"/>
        </w:rPr>
        <w:t xml:space="preserve"> Исключение - розничная продажа алкогольной продукции, осуществляемая организациями, и розничная продажа пива и пивных напитков, осуществляемая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розничная продажа алкогольной продукции, осуществляемая магазинами беспошлинной торговли. Кроме того, необходимо учитывать, что 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в том числе полный запрет на розничную продажу алкогольной п</w:t>
      </w:r>
      <w:r w:rsidR="0091168F">
        <w:rPr>
          <w:sz w:val="28"/>
          <w:szCs w:val="28"/>
        </w:rPr>
        <w:t xml:space="preserve">родукции. </w:t>
      </w:r>
    </w:p>
    <w:p w:rsidR="00E12117" w:rsidRPr="00826DF6" w:rsidRDefault="0091168F" w:rsidP="00E121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bookmarkStart w:id="0" w:name="_GoBack"/>
      <w:bookmarkEnd w:id="0"/>
      <w:r w:rsidR="00E12117" w:rsidRPr="00826DF6">
        <w:rPr>
          <w:sz w:val="28"/>
          <w:szCs w:val="28"/>
        </w:rPr>
        <w:t xml:space="preserve">бязанность организаций и индивидуальных предпринимателей, осуществляющих розничную продажу пива и напитков, изготавливаемых на основе пива, с содержанием этилового спирта </w:t>
      </w:r>
      <w:r w:rsidR="00E12117" w:rsidRPr="00826DF6">
        <w:rPr>
          <w:rStyle w:val="a3"/>
          <w:sz w:val="28"/>
          <w:szCs w:val="28"/>
        </w:rPr>
        <w:t>5% объема готовой продукции и менее</w:t>
      </w:r>
      <w:r w:rsidR="00E12117" w:rsidRPr="00826DF6">
        <w:rPr>
          <w:sz w:val="28"/>
          <w:szCs w:val="28"/>
        </w:rPr>
        <w:t>, иметь для таких целей стационарные торговые объекты и складские помещения, а также контрольно-кассовую технику;</w:t>
      </w:r>
    </w:p>
    <w:p w:rsidR="00E12117" w:rsidRPr="00826DF6" w:rsidRDefault="00E12117" w:rsidP="00E12117">
      <w:pPr>
        <w:ind w:firstLine="567"/>
        <w:jc w:val="both"/>
        <w:rPr>
          <w:sz w:val="28"/>
          <w:szCs w:val="28"/>
        </w:rPr>
      </w:pPr>
      <w:r w:rsidRPr="00826DF6">
        <w:rPr>
          <w:sz w:val="28"/>
          <w:szCs w:val="28"/>
        </w:rPr>
        <w:lastRenderedPageBreak/>
        <w:t>- в сусле для производства пива и пивных напитков совокупная масса зерна и (или) продуктов его переработки (</w:t>
      </w:r>
      <w:proofErr w:type="spellStart"/>
      <w:r w:rsidRPr="00826DF6">
        <w:rPr>
          <w:sz w:val="28"/>
          <w:szCs w:val="28"/>
        </w:rPr>
        <w:t>зернопродуктов</w:t>
      </w:r>
      <w:proofErr w:type="spellEnd"/>
      <w:r w:rsidRPr="00826DF6">
        <w:rPr>
          <w:sz w:val="28"/>
          <w:szCs w:val="28"/>
        </w:rPr>
        <w:t>) не может превышать 20% (до 1 января 2013 года - 50%) массы заменяемого пивоваренного солода. Ограничение частичной замены пивоваренного солода зерном и (или) продуктами его переработки (</w:t>
      </w:r>
      <w:proofErr w:type="spellStart"/>
      <w:r w:rsidRPr="00826DF6">
        <w:rPr>
          <w:sz w:val="28"/>
          <w:szCs w:val="28"/>
        </w:rPr>
        <w:t>зернопродуктами</w:t>
      </w:r>
      <w:proofErr w:type="spellEnd"/>
      <w:r w:rsidRPr="00826DF6">
        <w:rPr>
          <w:sz w:val="28"/>
          <w:szCs w:val="28"/>
        </w:rPr>
        <w:t>) применяется теперь и в отношении пива, импортируемого в РФ.</w:t>
      </w:r>
    </w:p>
    <w:p w:rsidR="00E12117" w:rsidRPr="00826DF6" w:rsidRDefault="00E12117" w:rsidP="00E12117">
      <w:pPr>
        <w:ind w:firstLine="567"/>
        <w:jc w:val="both"/>
        <w:rPr>
          <w:sz w:val="28"/>
          <w:szCs w:val="28"/>
        </w:rPr>
      </w:pPr>
      <w:r w:rsidRPr="00826DF6">
        <w:rPr>
          <w:sz w:val="28"/>
          <w:szCs w:val="28"/>
        </w:rPr>
        <w:t xml:space="preserve">- </w:t>
      </w:r>
      <w:proofErr w:type="gramStart"/>
      <w:r w:rsidRPr="00826DF6">
        <w:rPr>
          <w:sz w:val="28"/>
          <w:szCs w:val="28"/>
        </w:rPr>
        <w:t>н</w:t>
      </w:r>
      <w:proofErr w:type="gramEnd"/>
      <w:r w:rsidRPr="00826DF6">
        <w:rPr>
          <w:sz w:val="28"/>
          <w:szCs w:val="28"/>
        </w:rPr>
        <w:t>е допускается оборот алкогольной продукции с содержанием этилового спирта не более 7% объема готовой продукции без сведений о содержании этилового спирта в 100 миллилитрах данной продукции и в объеме потребительской тары; алкогольной продукции с содержанием этилового спирта, добавленного в процессе ее производства, менее чем 7% объема готовой продукции в потребительской таре объемом более 330 миллилитров; алкогольной продукции с содержанием этилового спирта не более чем 9% объема готовой продукции, не маркированной федеральными специальными марками и акцизными марками.</w:t>
      </w:r>
    </w:p>
    <w:p w:rsidR="00E12117" w:rsidRPr="00826DF6" w:rsidRDefault="00E12117" w:rsidP="00E12117">
      <w:pPr>
        <w:ind w:firstLine="567"/>
        <w:jc w:val="both"/>
        <w:rPr>
          <w:sz w:val="28"/>
          <w:szCs w:val="28"/>
        </w:rPr>
      </w:pPr>
    </w:p>
    <w:p w:rsidR="00E12117" w:rsidRPr="00826DF6" w:rsidRDefault="00E12117" w:rsidP="00E12117">
      <w:pPr>
        <w:ind w:firstLine="567"/>
        <w:jc w:val="both"/>
        <w:rPr>
          <w:sz w:val="28"/>
          <w:szCs w:val="28"/>
        </w:rPr>
      </w:pPr>
      <w:r w:rsidRPr="00826DF6">
        <w:rPr>
          <w:rStyle w:val="a3"/>
          <w:sz w:val="28"/>
          <w:szCs w:val="28"/>
        </w:rPr>
        <w:t>С 1 января 2013 года</w:t>
      </w:r>
      <w:r w:rsidRPr="00826DF6">
        <w:rPr>
          <w:sz w:val="28"/>
          <w:szCs w:val="28"/>
        </w:rPr>
        <w:t xml:space="preserve"> изменились требования к маркировке алкогольной продукции:</w:t>
      </w:r>
    </w:p>
    <w:p w:rsidR="00E12117" w:rsidRPr="00826DF6" w:rsidRDefault="00E12117" w:rsidP="00E12117">
      <w:pPr>
        <w:ind w:firstLine="567"/>
        <w:jc w:val="both"/>
        <w:rPr>
          <w:sz w:val="28"/>
          <w:szCs w:val="28"/>
        </w:rPr>
      </w:pPr>
      <w:r w:rsidRPr="00826DF6">
        <w:rPr>
          <w:sz w:val="28"/>
          <w:szCs w:val="28"/>
        </w:rPr>
        <w:t>- организации-производители маркируют алкогольную продукцию только федеральными специальными марками нового образца, т.е. изготовленными в соответствии с требованиями к образцам федеральных специальных марок, утвержденными Постановлением Правительства РФ от 11.07.2012 № 704;</w:t>
      </w:r>
    </w:p>
    <w:p w:rsidR="00E12117" w:rsidRPr="00826DF6" w:rsidRDefault="00E12117" w:rsidP="00E12117">
      <w:pPr>
        <w:ind w:firstLine="567"/>
        <w:jc w:val="both"/>
        <w:rPr>
          <w:sz w:val="28"/>
          <w:szCs w:val="28"/>
        </w:rPr>
      </w:pPr>
      <w:r w:rsidRPr="00826DF6">
        <w:rPr>
          <w:sz w:val="28"/>
          <w:szCs w:val="28"/>
        </w:rPr>
        <w:t>- организации, импортирующие алкогольную продукцию в РФ, маркируют ее акцизными марками нового образца, т.е. изготовленными в соответствии с новыми требованиями к образцам акцизных марок для маркировки алкогольной продукции, утвержденными Постановлением Правительства РФ от 27.07.2012 № 775. При этом ввоз алкогольной продукции, маркированной акцизными марками старого образца, допускается до 1 сентября 2013 года, а ее реализация - до 1 сентября 2015 года.</w:t>
      </w:r>
    </w:p>
    <w:p w:rsidR="00E12117" w:rsidRPr="00826DF6" w:rsidRDefault="00E12117" w:rsidP="00E12117">
      <w:pPr>
        <w:ind w:firstLine="567"/>
        <w:jc w:val="both"/>
        <w:rPr>
          <w:sz w:val="28"/>
          <w:szCs w:val="28"/>
        </w:rPr>
      </w:pPr>
    </w:p>
    <w:p w:rsidR="00E12117" w:rsidRPr="00826DF6" w:rsidRDefault="00E12117" w:rsidP="00E12117">
      <w:pPr>
        <w:ind w:firstLine="567"/>
        <w:jc w:val="both"/>
        <w:rPr>
          <w:sz w:val="28"/>
          <w:szCs w:val="28"/>
        </w:rPr>
      </w:pPr>
      <w:proofErr w:type="gramStart"/>
      <w:r w:rsidRPr="00826DF6">
        <w:rPr>
          <w:rStyle w:val="a3"/>
          <w:sz w:val="28"/>
          <w:szCs w:val="28"/>
        </w:rPr>
        <w:t>С 6 сентября 2012 года</w:t>
      </w:r>
      <w:r w:rsidRPr="00826DF6">
        <w:rPr>
          <w:sz w:val="28"/>
          <w:szCs w:val="28"/>
        </w:rPr>
        <w:t xml:space="preserve"> вступили в силу изменения в Правила оказания услуг общественного питания, утвержденные Постановлением Правительства РФ от 15.08.1997 № 1036, согласно которым в меню (винной карте) исполнителем указываются наименование алкогольной продукции, объем и цена алкогольной продукции в потребительской таре (если исполнитель предлагает и реализует алкогольную продукцию в потребительской таре) и (или) наименование алкогольной продукции, объем и цена за</w:t>
      </w:r>
      <w:proofErr w:type="gramEnd"/>
      <w:r w:rsidRPr="00826DF6">
        <w:rPr>
          <w:sz w:val="28"/>
          <w:szCs w:val="28"/>
        </w:rPr>
        <w:t xml:space="preserve"> порцию, не превышающую 1 литра алкогольной продукции (объем порции устанавливается по усмотрению исполнителя). При этом п.2 Правил оказания услуг общественного питания введено новое понятие - порция, под которой понимается определенный объем (вес) готового блюда продукции общественного питания (напитка), отпускаемого потребителю за определенную цену, которая устанавливается исполнителем в меню (меню </w:t>
      </w:r>
      <w:r w:rsidRPr="00826DF6">
        <w:rPr>
          <w:sz w:val="28"/>
          <w:szCs w:val="28"/>
        </w:rPr>
        <w:lastRenderedPageBreak/>
        <w:t xml:space="preserve">или винной карте). Исходя из этого, в абз.6 п.12 Правил оказания услуг общественного питания понятие «емкость бутылки» изменено на «емкость потребительской тары». </w:t>
      </w:r>
      <w:proofErr w:type="gramStart"/>
      <w:r w:rsidRPr="00826DF6">
        <w:rPr>
          <w:sz w:val="28"/>
          <w:szCs w:val="28"/>
        </w:rPr>
        <w:t xml:space="preserve">Для правильного применения понятия «потребительская тара» можно использовать определение, данное в Приказе </w:t>
      </w:r>
      <w:proofErr w:type="spellStart"/>
      <w:r w:rsidRPr="00826DF6">
        <w:rPr>
          <w:sz w:val="28"/>
          <w:szCs w:val="28"/>
        </w:rPr>
        <w:t>Росалкогольрегулирования</w:t>
      </w:r>
      <w:proofErr w:type="spellEnd"/>
      <w:r w:rsidRPr="00826DF6">
        <w:rPr>
          <w:sz w:val="28"/>
          <w:szCs w:val="28"/>
        </w:rPr>
        <w:t xml:space="preserve"> от 26.10.2010 № 59н «Об утверждении Технических условий в области производства и оборота алкогольной и спиртосодержащей продукции в части хранения алкогольной и спиртосодержащей пищевой продукции, расфасованной в потребительскую тару», в соответствии с которым под потребительской тарой понимается тара, в которую согласно требованиям технических регламентов и (или) национальных стандартов</w:t>
      </w:r>
      <w:proofErr w:type="gramEnd"/>
      <w:r w:rsidRPr="00826DF6">
        <w:rPr>
          <w:sz w:val="28"/>
          <w:szCs w:val="28"/>
        </w:rPr>
        <w:t xml:space="preserve"> расфасовывается продукция в целях ее продажи потребителю. Кроме того, согласно п. 16 ГОСТ 17527-2003 «Упаковка. Термины и определения» потребительская тара - тара, предназначенная для упаковывания и доставки продукции потребителю.</w:t>
      </w:r>
    </w:p>
    <w:p w:rsidR="00E12117" w:rsidRPr="00826DF6" w:rsidRDefault="00E12117" w:rsidP="00E12117">
      <w:pPr>
        <w:ind w:firstLine="567"/>
        <w:jc w:val="both"/>
        <w:rPr>
          <w:sz w:val="28"/>
          <w:szCs w:val="28"/>
        </w:rPr>
      </w:pPr>
    </w:p>
    <w:p w:rsidR="00E12117" w:rsidRPr="00826DF6" w:rsidRDefault="00E12117" w:rsidP="00E12117">
      <w:pPr>
        <w:ind w:firstLine="567"/>
        <w:jc w:val="both"/>
        <w:rPr>
          <w:sz w:val="28"/>
          <w:szCs w:val="28"/>
        </w:rPr>
      </w:pPr>
      <w:r w:rsidRPr="00826DF6">
        <w:rPr>
          <w:sz w:val="28"/>
          <w:szCs w:val="28"/>
        </w:rPr>
        <w:t>Внесены изменения в Правила продажи отдельных видов товаров, утвержденные Постановлением Правительства РФ от 19.01.1998 № 55:</w:t>
      </w:r>
    </w:p>
    <w:p w:rsidR="00E12117" w:rsidRPr="00826DF6" w:rsidRDefault="00E12117" w:rsidP="00E12117">
      <w:pPr>
        <w:ind w:firstLine="567"/>
        <w:jc w:val="both"/>
        <w:rPr>
          <w:sz w:val="28"/>
          <w:szCs w:val="28"/>
        </w:rPr>
      </w:pPr>
      <w:proofErr w:type="gramStart"/>
      <w:r w:rsidRPr="00826DF6">
        <w:rPr>
          <w:sz w:val="28"/>
          <w:szCs w:val="28"/>
        </w:rPr>
        <w:t xml:space="preserve">- </w:t>
      </w:r>
      <w:r w:rsidRPr="00826DF6">
        <w:rPr>
          <w:rStyle w:val="a3"/>
          <w:sz w:val="28"/>
          <w:szCs w:val="28"/>
        </w:rPr>
        <w:t>с 6 сентября 2012 года</w:t>
      </w:r>
      <w:r w:rsidRPr="00826DF6">
        <w:rPr>
          <w:sz w:val="28"/>
          <w:szCs w:val="28"/>
        </w:rPr>
        <w:t xml:space="preserve"> – введено положение (абз.3 п.33), в соответствии с которым организации, осуществляющие розничную продажу алкогольной продукции, до подачи алкогольной продукции в торговый зал проверяют подлинность федеральных специальных марок и акцизных марок визуально, а также с использованием доступа к информационным ресурсам Федеральной службы по регулированию алкогольного рынка.</w:t>
      </w:r>
      <w:proofErr w:type="gramEnd"/>
      <w:r w:rsidRPr="00826DF6">
        <w:rPr>
          <w:sz w:val="28"/>
          <w:szCs w:val="28"/>
        </w:rPr>
        <w:t xml:space="preserve"> </w:t>
      </w:r>
      <w:proofErr w:type="gramStart"/>
      <w:r w:rsidRPr="00826DF6">
        <w:rPr>
          <w:sz w:val="28"/>
          <w:szCs w:val="28"/>
        </w:rPr>
        <w:t>За продажу товаров и продукции без маркировки и (или) нанесения информации, предусмотренной законодательством РФ, предусмотрен штраф на основании ч.2 ст.15.12 КоАП РФ: для граждан - в размере от 2000 до 2500 руб., для должностных лиц - от 4000 до 5000 руб., для юридических лиц - от 40 000 до 50 000 руб. Кроме того, в качестве дополнительного наказания предусмотрена конфискация алкогольной</w:t>
      </w:r>
      <w:proofErr w:type="gramEnd"/>
      <w:r w:rsidRPr="00826DF6">
        <w:rPr>
          <w:sz w:val="28"/>
          <w:szCs w:val="28"/>
        </w:rPr>
        <w:t xml:space="preserve"> продукции. На официальном сайте Федеральной службы по регулированию алкогольного рынка (http://fsrar.ru) в разделе "Личный кабинет" предусмотрена возможность проверки марок, в </w:t>
      </w:r>
      <w:proofErr w:type="spellStart"/>
      <w:r w:rsidRPr="00826DF6">
        <w:rPr>
          <w:sz w:val="28"/>
          <w:szCs w:val="28"/>
        </w:rPr>
        <w:t>т.ч</w:t>
      </w:r>
      <w:proofErr w:type="spellEnd"/>
      <w:r w:rsidRPr="00826DF6">
        <w:rPr>
          <w:sz w:val="28"/>
          <w:szCs w:val="28"/>
        </w:rPr>
        <w:t>. при осуществлении федерального государственного надзора;</w:t>
      </w:r>
    </w:p>
    <w:p w:rsidR="00E12117" w:rsidRPr="00826DF6" w:rsidRDefault="00E12117" w:rsidP="00E12117">
      <w:pPr>
        <w:ind w:firstLine="567"/>
        <w:jc w:val="both"/>
        <w:rPr>
          <w:sz w:val="28"/>
          <w:szCs w:val="28"/>
        </w:rPr>
      </w:pPr>
      <w:r w:rsidRPr="00826DF6">
        <w:rPr>
          <w:sz w:val="28"/>
          <w:szCs w:val="28"/>
        </w:rPr>
        <w:t xml:space="preserve">- </w:t>
      </w:r>
      <w:r w:rsidRPr="00826DF6">
        <w:rPr>
          <w:rStyle w:val="a3"/>
          <w:sz w:val="28"/>
          <w:szCs w:val="28"/>
        </w:rPr>
        <w:t>с 18 октября 2012 г.</w:t>
      </w:r>
      <w:r w:rsidRPr="00826DF6">
        <w:rPr>
          <w:sz w:val="28"/>
          <w:szCs w:val="28"/>
        </w:rPr>
        <w:t xml:space="preserve"> - из п.4 раздела I «Общие положения», в соответствии с которым не допускается реализовывать продовольственные товары (за исключением мороженого, безалкогольных напитков и пива, кондитерских и хлебобулочных изделий в упаковке изготовителя товара) посредством разносной торговли, исключено слово «пиво». </w:t>
      </w:r>
      <w:proofErr w:type="gramStart"/>
      <w:r w:rsidRPr="00826DF6">
        <w:rPr>
          <w:sz w:val="28"/>
          <w:szCs w:val="28"/>
        </w:rPr>
        <w:t>То есть с вступлением в силу этой поправки разносная торговля пивом запрещена Правилами продажи отдельных видов товаров (данное изменение направлено на приведение Правил продажи отдельных видов товаров в соответствие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продукции»);</w:t>
      </w:r>
      <w:proofErr w:type="gramEnd"/>
    </w:p>
    <w:p w:rsidR="00E12117" w:rsidRPr="00826DF6" w:rsidRDefault="00E12117" w:rsidP="00E12117">
      <w:pPr>
        <w:ind w:firstLine="567"/>
        <w:jc w:val="both"/>
        <w:rPr>
          <w:sz w:val="28"/>
          <w:szCs w:val="28"/>
        </w:rPr>
      </w:pPr>
      <w:r w:rsidRPr="00826DF6">
        <w:rPr>
          <w:sz w:val="28"/>
          <w:szCs w:val="28"/>
        </w:rPr>
        <w:lastRenderedPageBreak/>
        <w:t xml:space="preserve">- </w:t>
      </w:r>
      <w:r w:rsidRPr="00826DF6">
        <w:rPr>
          <w:rStyle w:val="a3"/>
          <w:sz w:val="28"/>
          <w:szCs w:val="28"/>
        </w:rPr>
        <w:t>с 1 января 2013 года</w:t>
      </w:r>
      <w:r w:rsidRPr="00826DF6">
        <w:rPr>
          <w:sz w:val="28"/>
          <w:szCs w:val="28"/>
        </w:rPr>
        <w:t xml:space="preserve"> - утратил силу раздел XIX «Особенности продажи алкогольной продукции».</w:t>
      </w:r>
    </w:p>
    <w:p w:rsidR="005918F2" w:rsidRPr="00826DF6" w:rsidRDefault="005918F2">
      <w:pPr>
        <w:rPr>
          <w:sz w:val="28"/>
          <w:szCs w:val="28"/>
        </w:rPr>
      </w:pPr>
    </w:p>
    <w:sectPr w:rsidR="005918F2" w:rsidRPr="0082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4E"/>
    <w:rsid w:val="005918F2"/>
    <w:rsid w:val="007743BF"/>
    <w:rsid w:val="00826DF6"/>
    <w:rsid w:val="0091168F"/>
    <w:rsid w:val="00990D4E"/>
    <w:rsid w:val="00E1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21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11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21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21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11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2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2013-08-01T05:33:00Z</dcterms:created>
  <dcterms:modified xsi:type="dcterms:W3CDTF">2013-08-01T06:28:00Z</dcterms:modified>
</cp:coreProperties>
</file>