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6" w:rsidRPr="008023E8" w:rsidRDefault="001E4BD6" w:rsidP="001E4BD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Оповещение</w:t>
      </w:r>
      <w:r w:rsidRPr="008023E8">
        <w:rPr>
          <w:b/>
          <w:szCs w:val="28"/>
        </w:rPr>
        <w:t xml:space="preserve"> о начале публичных слушаний по проекту внесения изменений в Генеральный план муниципального образования «Подпорожское городское поселение Подпорожского муниципального района Ленинградской области» </w:t>
      </w:r>
    </w:p>
    <w:p w:rsidR="001E4BD6" w:rsidRPr="008023E8" w:rsidRDefault="001E4BD6" w:rsidP="001E4B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1E4BD6" w:rsidRPr="008023E8" w:rsidRDefault="001E4BD6" w:rsidP="001E4B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1E4BD6" w:rsidRPr="008023E8" w:rsidRDefault="001E4BD6" w:rsidP="001E4BD6">
      <w:pPr>
        <w:ind w:firstLine="567"/>
        <w:jc w:val="both"/>
        <w:rPr>
          <w:szCs w:val="28"/>
        </w:rPr>
      </w:pPr>
      <w:proofErr w:type="gramStart"/>
      <w:r w:rsidRPr="008023E8"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5.1 Градостроительного Кодекса Российской Федерации, Уставом муниципального образования «Подпорожское городское поселение Подпорожского муниципального района Ленинградской области», на публичные слушания выносится проект внесения изменений в Генеральный план муниципального образования «Подпорожское городское поселение Подпорожского муниципального района Ленинградской области» (далее – Проект).</w:t>
      </w:r>
      <w:proofErr w:type="gramEnd"/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 xml:space="preserve">Организатором публичных слушаний является комиссия по  подготовке, организации и проведению публичных слушаний по проекту внесения  изменений в Генеральный план муниципального образования «Подпорожское городское поселение Подпорожского муниципального района Ленинградской области» 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 xml:space="preserve">Информация о проектах, подлежащих рассмотрению на публичных слушаниях, перечень информационных материалов к проекту:  </w:t>
      </w:r>
    </w:p>
    <w:p w:rsidR="001E4BD6" w:rsidRPr="008023E8" w:rsidRDefault="001E4BD6" w:rsidP="001E4BD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023E8">
        <w:rPr>
          <w:szCs w:val="28"/>
        </w:rPr>
        <w:t>- проект внесения изменений в Генеральный план муниципального образования «Подпорожское городское поселение Подпорожского муниципального района Ленинградской области»;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>- дата начала публичных слушаний – 08 ноября 2019 года.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 xml:space="preserve">- дата проведения собрания участников публичных слушаний, время проведения собрания участников публичных слушаний, место проведения публичных слушаний согласно графику проведения публичных слушаний по проекту </w:t>
      </w:r>
      <w:r w:rsidRPr="008023E8">
        <w:rPr>
          <w:color w:val="000000"/>
          <w:szCs w:val="28"/>
        </w:rPr>
        <w:t>г</w:t>
      </w:r>
      <w:r w:rsidRPr="008023E8">
        <w:rPr>
          <w:szCs w:val="28"/>
        </w:rPr>
        <w:t>енерального плана муниципального образования «Подпорожское городское поселение Подпорожского муниципального района Ленинградской области»: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68"/>
        <w:gridCol w:w="4440"/>
      </w:tblGrid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pPr>
              <w:jc w:val="center"/>
              <w:rPr>
                <w:b/>
              </w:rPr>
            </w:pPr>
            <w:r w:rsidRPr="008023E8">
              <w:rPr>
                <w:b/>
              </w:rPr>
              <w:t>Наименование</w:t>
            </w:r>
          </w:p>
          <w:p w:rsidR="001E4BD6" w:rsidRPr="008023E8" w:rsidRDefault="001E4BD6" w:rsidP="004600F8">
            <w:pPr>
              <w:jc w:val="center"/>
              <w:rPr>
                <w:b/>
              </w:rPr>
            </w:pPr>
            <w:r w:rsidRPr="008023E8">
              <w:rPr>
                <w:b/>
              </w:rPr>
              <w:t>населенного пункта</w:t>
            </w:r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  <w:rPr>
                <w:b/>
              </w:rPr>
            </w:pPr>
            <w:r w:rsidRPr="008023E8">
              <w:rPr>
                <w:b/>
              </w:rPr>
              <w:t>Дата и время проведения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  <w:rPr>
                <w:b/>
              </w:rPr>
            </w:pPr>
            <w:r w:rsidRPr="008023E8">
              <w:rPr>
                <w:b/>
              </w:rPr>
              <w:t>Место проведения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>п. Токари</w:t>
            </w:r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20.11.2019 г.</w:t>
            </w:r>
            <w:r>
              <w:t xml:space="preserve"> </w:t>
            </w:r>
            <w:r w:rsidRPr="008023E8">
              <w:t>9:30 ч.</w:t>
            </w:r>
          </w:p>
        </w:tc>
        <w:tc>
          <w:tcPr>
            <w:tcW w:w="4440" w:type="dxa"/>
          </w:tcPr>
          <w:p w:rsidR="001E4BD6" w:rsidRDefault="001E4BD6" w:rsidP="004600F8">
            <w:pPr>
              <w:jc w:val="center"/>
            </w:pPr>
            <w:r w:rsidRPr="008023E8">
              <w:t xml:space="preserve">ул. Исакова, д. 20а </w:t>
            </w:r>
          </w:p>
          <w:p w:rsidR="001E4BD6" w:rsidRPr="008023E8" w:rsidRDefault="001E4BD6" w:rsidP="004600F8">
            <w:pPr>
              <w:jc w:val="center"/>
            </w:pPr>
            <w:r w:rsidRPr="008023E8">
              <w:t>фельдшерско-акушерский пункт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>д. Посад</w:t>
            </w:r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20.11.2019 г.</w:t>
            </w:r>
            <w:r>
              <w:t xml:space="preserve"> </w:t>
            </w:r>
            <w:r w:rsidRPr="008023E8">
              <w:t>10:30 ч.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 xml:space="preserve">пересечение ул. </w:t>
            </w:r>
            <w:proofErr w:type="spellStart"/>
            <w:r w:rsidRPr="008023E8">
              <w:t>Афанасьевская</w:t>
            </w:r>
            <w:proofErr w:type="spellEnd"/>
            <w:r w:rsidRPr="008023E8">
              <w:t xml:space="preserve"> и                   ул. Ивинская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>д. Волнаволок</w:t>
            </w:r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20.11.2019 г.</w:t>
            </w:r>
            <w:r>
              <w:t xml:space="preserve"> </w:t>
            </w:r>
            <w:r w:rsidRPr="008023E8">
              <w:t>11:15 ч.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>ул. Карельская, вблизи д. 9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>д. Пидьма</w:t>
            </w:r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20.11.2019 г.</w:t>
            </w:r>
            <w:r>
              <w:t xml:space="preserve"> </w:t>
            </w:r>
            <w:r w:rsidRPr="008023E8">
              <w:t>12:00 ч.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>Автобусная остановка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 xml:space="preserve">д. </w:t>
            </w:r>
            <w:proofErr w:type="spellStart"/>
            <w:r w:rsidRPr="008023E8">
              <w:t>Мятусово</w:t>
            </w:r>
            <w:proofErr w:type="spellEnd"/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20.11.2019 г.</w:t>
            </w:r>
            <w:r>
              <w:t xml:space="preserve"> </w:t>
            </w:r>
            <w:r w:rsidRPr="008023E8">
              <w:t>13:00 ч.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>Автобусная остановка</w:t>
            </w:r>
          </w:p>
        </w:tc>
      </w:tr>
      <w:tr w:rsidR="001E4BD6" w:rsidRPr="008023E8" w:rsidTr="004600F8">
        <w:trPr>
          <w:trHeight w:val="344"/>
        </w:trPr>
        <w:tc>
          <w:tcPr>
            <w:tcW w:w="2552" w:type="dxa"/>
          </w:tcPr>
          <w:p w:rsidR="001E4BD6" w:rsidRPr="008023E8" w:rsidRDefault="001E4BD6" w:rsidP="004600F8">
            <w:r w:rsidRPr="008023E8">
              <w:t>д. Хевроньино</w:t>
            </w:r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20.11.2016 г.</w:t>
            </w:r>
            <w:r>
              <w:t xml:space="preserve"> </w:t>
            </w:r>
            <w:r w:rsidRPr="008023E8">
              <w:t xml:space="preserve">13:30 ч.   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>Автобусная остановка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 xml:space="preserve">д. </w:t>
            </w:r>
            <w:proofErr w:type="spellStart"/>
            <w:r w:rsidRPr="008023E8">
              <w:t>Яндеба</w:t>
            </w:r>
            <w:proofErr w:type="spellEnd"/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29.11.2019 г.</w:t>
            </w:r>
            <w:r>
              <w:t xml:space="preserve"> </w:t>
            </w:r>
            <w:r w:rsidRPr="008023E8">
              <w:t>9:30 ч.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 xml:space="preserve">у моста через р. </w:t>
            </w:r>
            <w:proofErr w:type="spellStart"/>
            <w:r w:rsidRPr="008023E8">
              <w:t>Яндеба</w:t>
            </w:r>
            <w:proofErr w:type="spellEnd"/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 xml:space="preserve">д. Верхние </w:t>
            </w:r>
            <w:proofErr w:type="spellStart"/>
            <w:r w:rsidRPr="008023E8">
              <w:t>Мандроги</w:t>
            </w:r>
            <w:proofErr w:type="spellEnd"/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29.11.2019 г.</w:t>
            </w:r>
            <w:r>
              <w:t xml:space="preserve"> </w:t>
            </w:r>
            <w:r w:rsidRPr="008023E8">
              <w:t>10:30 ч.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 xml:space="preserve">Автостоянка 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>д. Кезоручей</w:t>
            </w:r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29.11.2019 г.</w:t>
            </w:r>
            <w:r>
              <w:t xml:space="preserve"> </w:t>
            </w:r>
            <w:r w:rsidRPr="008023E8">
              <w:t>11:30 ч.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>Автобусная остановка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>д. Плотично</w:t>
            </w:r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02.12.2019 г.</w:t>
            </w:r>
            <w:r>
              <w:t xml:space="preserve"> </w:t>
            </w:r>
            <w:r w:rsidRPr="008023E8">
              <w:t>9:30 ч.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>Автобусная остановка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>д. Гоморовичи</w:t>
            </w:r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02.12.2019 г.</w:t>
            </w:r>
            <w:r>
              <w:t xml:space="preserve"> </w:t>
            </w:r>
            <w:r w:rsidRPr="008023E8">
              <w:t>10:30 ч.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>Автобусная остановка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 xml:space="preserve">д. </w:t>
            </w:r>
            <w:proofErr w:type="spellStart"/>
            <w:r w:rsidRPr="008023E8">
              <w:t>Пертозеро</w:t>
            </w:r>
            <w:proofErr w:type="spellEnd"/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02.12.2019 г.</w:t>
            </w:r>
            <w:r>
              <w:t xml:space="preserve"> </w:t>
            </w:r>
            <w:r w:rsidRPr="008023E8">
              <w:t>11:30 ч.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>Автобусная остановка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>. Шеменичи</w:t>
            </w:r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02.12.2019 г.</w:t>
            </w:r>
            <w:r>
              <w:t xml:space="preserve"> </w:t>
            </w:r>
            <w:r w:rsidRPr="008023E8">
              <w:t>12:30</w:t>
            </w:r>
            <w:r w:rsidR="00010BBD">
              <w:t xml:space="preserve"> ч.</w:t>
            </w:r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 xml:space="preserve">ул. </w:t>
            </w:r>
            <w:proofErr w:type="gramStart"/>
            <w:r w:rsidRPr="008023E8">
              <w:t>Деловая</w:t>
            </w:r>
            <w:proofErr w:type="gramEnd"/>
            <w:r w:rsidRPr="008023E8">
              <w:t xml:space="preserve">, д. 3 (у здания библиотеки) </w:t>
            </w:r>
          </w:p>
        </w:tc>
      </w:tr>
      <w:tr w:rsidR="001E4BD6" w:rsidRPr="008023E8" w:rsidTr="004600F8">
        <w:tc>
          <w:tcPr>
            <w:tcW w:w="2552" w:type="dxa"/>
          </w:tcPr>
          <w:p w:rsidR="001E4BD6" w:rsidRPr="008023E8" w:rsidRDefault="001E4BD6" w:rsidP="004600F8">
            <w:r w:rsidRPr="008023E8">
              <w:t>г. Подпорожье</w:t>
            </w:r>
          </w:p>
        </w:tc>
        <w:tc>
          <w:tcPr>
            <w:tcW w:w="2968" w:type="dxa"/>
          </w:tcPr>
          <w:p w:rsidR="001E4BD6" w:rsidRPr="008023E8" w:rsidRDefault="001E4BD6" w:rsidP="004600F8">
            <w:pPr>
              <w:jc w:val="center"/>
            </w:pPr>
            <w:r w:rsidRPr="008023E8">
              <w:t>04.12.2019 г.</w:t>
            </w:r>
            <w:r>
              <w:t xml:space="preserve"> </w:t>
            </w:r>
            <w:r w:rsidRPr="008023E8">
              <w:t>15:00</w:t>
            </w:r>
            <w:r w:rsidR="00010BBD">
              <w:t xml:space="preserve"> ч.</w:t>
            </w:r>
            <w:bookmarkStart w:id="0" w:name="_GoBack"/>
            <w:bookmarkEnd w:id="0"/>
          </w:p>
        </w:tc>
        <w:tc>
          <w:tcPr>
            <w:tcW w:w="4440" w:type="dxa"/>
          </w:tcPr>
          <w:p w:rsidR="001E4BD6" w:rsidRPr="008023E8" w:rsidRDefault="001E4BD6" w:rsidP="004600F8">
            <w:pPr>
              <w:jc w:val="center"/>
            </w:pPr>
            <w:r w:rsidRPr="008023E8">
              <w:t>пр. Ленина, д. 3 (3-й этаж, актовый зал)</w:t>
            </w:r>
          </w:p>
        </w:tc>
      </w:tr>
    </w:tbl>
    <w:p w:rsidR="001E4BD6" w:rsidRPr="003F00AB" w:rsidRDefault="001E4BD6" w:rsidP="001E4BD6">
      <w:pPr>
        <w:ind w:firstLine="567"/>
        <w:jc w:val="both"/>
        <w:rPr>
          <w:sz w:val="28"/>
          <w:szCs w:val="28"/>
        </w:rPr>
      </w:pP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lastRenderedPageBreak/>
        <w:t xml:space="preserve"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 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 xml:space="preserve">- экспозиция проекта, подлежащего рассмотрению на публичных слушаниях, размещена в отделе по делам  архитектуры и градостроительству Администрации МО «Подпорожский муниципальный </w:t>
      </w:r>
      <w:r>
        <w:rPr>
          <w:szCs w:val="28"/>
        </w:rPr>
        <w:t xml:space="preserve">район»  по адресу:  </w:t>
      </w:r>
      <w:r w:rsidRPr="008023E8">
        <w:rPr>
          <w:szCs w:val="28"/>
        </w:rPr>
        <w:t xml:space="preserve"> г. Подпорожье, пр. Ленина, 3, каб.4.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 xml:space="preserve">Дата открытия экспозиции – 08 ноября 2019 года. 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 xml:space="preserve">Срок проведения экспозиции с 08 ноября 2019 года по 04 декабря 2019 года. </w:t>
      </w:r>
    </w:p>
    <w:p w:rsidR="001E4BD6" w:rsidRPr="008023E8" w:rsidRDefault="001E4BD6" w:rsidP="001E4BD6">
      <w:pPr>
        <w:ind w:firstLine="567"/>
        <w:jc w:val="both"/>
        <w:rPr>
          <w:color w:val="FF0000"/>
          <w:szCs w:val="28"/>
        </w:rPr>
      </w:pPr>
      <w:r w:rsidRPr="008023E8">
        <w:rPr>
          <w:szCs w:val="28"/>
        </w:rPr>
        <w:t xml:space="preserve">Время работы экспозиции: с 08 ноября 2019  года до 04 декабря 2019 года по вторникам с 9-00 до 13-00 и с 14-00 </w:t>
      </w:r>
      <w:proofErr w:type="gramStart"/>
      <w:r w:rsidRPr="008023E8">
        <w:rPr>
          <w:szCs w:val="28"/>
        </w:rPr>
        <w:t>до</w:t>
      </w:r>
      <w:proofErr w:type="gramEnd"/>
      <w:r w:rsidRPr="008023E8">
        <w:rPr>
          <w:szCs w:val="28"/>
        </w:rPr>
        <w:t xml:space="preserve"> 17-00 в по адресу: Ленинградская область, г. Подпорожье, пр. Ленина, д.3,  </w:t>
      </w:r>
      <w:proofErr w:type="spellStart"/>
      <w:r w:rsidRPr="008023E8">
        <w:rPr>
          <w:szCs w:val="28"/>
        </w:rPr>
        <w:t>каб</w:t>
      </w:r>
      <w:proofErr w:type="spellEnd"/>
      <w:r w:rsidRPr="008023E8">
        <w:rPr>
          <w:szCs w:val="28"/>
        </w:rPr>
        <w:t>. № 4, тел. (81365) 2-15-67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 xml:space="preserve">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публичных слушаниях: 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proofErr w:type="gramStart"/>
      <w:r w:rsidRPr="008023E8">
        <w:rPr>
          <w:szCs w:val="28"/>
        </w:rPr>
        <w:t xml:space="preserve">Согласно части 10 статьи 5.1 Градостроительного кодекса РФ, в период размещения проекта, подлежащего рассмотрению на публичных слушаниях,  информационных материалов к нему и проведения экспозиции или экспозиций такого проекта, участники публичных слушаний,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такого проекта. </w:t>
      </w:r>
      <w:proofErr w:type="gramEnd"/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 xml:space="preserve">Предложения и замечания участников публичных слушаний принимаются в период с 08 ноября 2019 года по 04 декабря 2019 года:  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 xml:space="preserve">- в письменной или устной форме в ходе проведения собрания или собраний участников публичных слушаний; 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 xml:space="preserve">- в письменной форме в адрес организатора публичных слушаний; 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proofErr w:type="gramStart"/>
      <w:r w:rsidRPr="008023E8">
        <w:rPr>
          <w:szCs w:val="28"/>
        </w:rPr>
        <w:t>- посредством записи в книге (журнале) учета посетителей экспозиции проекта, подлежащего рассмотрению публичных слушаниях (г. Подпорожье, пр.</w:t>
      </w:r>
      <w:proofErr w:type="gramEnd"/>
      <w:r w:rsidRPr="008023E8">
        <w:rPr>
          <w:szCs w:val="28"/>
        </w:rPr>
        <w:t xml:space="preserve"> Ленина, д. 3, </w:t>
      </w:r>
      <w:proofErr w:type="spellStart"/>
      <w:r w:rsidRPr="008023E8">
        <w:rPr>
          <w:szCs w:val="28"/>
        </w:rPr>
        <w:t>каб</w:t>
      </w:r>
      <w:proofErr w:type="spellEnd"/>
      <w:r w:rsidRPr="008023E8">
        <w:rPr>
          <w:szCs w:val="28"/>
        </w:rPr>
        <w:t xml:space="preserve">. 4). 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 xml:space="preserve">Согласно части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8023E8">
        <w:rPr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023E8">
        <w:rPr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1E4BD6" w:rsidRPr="008023E8" w:rsidRDefault="001E4BD6" w:rsidP="001E4BD6">
      <w:pPr>
        <w:ind w:firstLine="567"/>
        <w:jc w:val="both"/>
        <w:rPr>
          <w:szCs w:val="28"/>
        </w:rPr>
      </w:pPr>
      <w:r w:rsidRPr="008023E8">
        <w:rPr>
          <w:szCs w:val="28"/>
        </w:rPr>
        <w:t>Предложения и замечания, внесенные в соответствии с частью 10 статьи 5.1 Градостроительного кодекса РФ, не рассматриваются в случае выявления факта представления участником публичных слушаний недостоверных сведений.</w:t>
      </w:r>
    </w:p>
    <w:p w:rsidR="00893C04" w:rsidRDefault="00893C04"/>
    <w:sectPr w:rsidR="0089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6"/>
    <w:rsid w:val="00010BBD"/>
    <w:rsid w:val="001E4BD6"/>
    <w:rsid w:val="003573FB"/>
    <w:rsid w:val="00893C04"/>
    <w:rsid w:val="00F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2019-10-29T07:34:00Z</dcterms:created>
  <dcterms:modified xsi:type="dcterms:W3CDTF">2020-01-16T13:58:00Z</dcterms:modified>
</cp:coreProperties>
</file>