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B" w:rsidRDefault="004F071B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071B" w:rsidRDefault="004F071B">
      <w:pPr>
        <w:pStyle w:val="ConsPlusNormal"/>
        <w:jc w:val="both"/>
        <w:outlineLvl w:val="0"/>
      </w:pPr>
    </w:p>
    <w:p w:rsidR="004F071B" w:rsidRDefault="004F07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071B" w:rsidRDefault="004F071B">
      <w:pPr>
        <w:pStyle w:val="ConsPlusTitle"/>
        <w:jc w:val="center"/>
      </w:pPr>
    </w:p>
    <w:p w:rsidR="004F071B" w:rsidRDefault="004F071B">
      <w:pPr>
        <w:pStyle w:val="ConsPlusTitle"/>
        <w:jc w:val="center"/>
      </w:pPr>
      <w:r>
        <w:t>ПОСТАНОВЛЕНИЕ</w:t>
      </w:r>
    </w:p>
    <w:p w:rsidR="004F071B" w:rsidRDefault="004F071B">
      <w:pPr>
        <w:pStyle w:val="ConsPlusTitle"/>
        <w:jc w:val="center"/>
      </w:pPr>
      <w:r>
        <w:t>от 3 ноября 2022 г. N 1983</w:t>
      </w:r>
    </w:p>
    <w:p w:rsidR="004F071B" w:rsidRDefault="004F071B">
      <w:pPr>
        <w:pStyle w:val="ConsPlusTitle"/>
        <w:jc w:val="center"/>
      </w:pPr>
    </w:p>
    <w:p w:rsidR="004F071B" w:rsidRDefault="004F071B">
      <w:pPr>
        <w:pStyle w:val="ConsPlusTitle"/>
        <w:jc w:val="center"/>
      </w:pPr>
      <w:r>
        <w:t>О ВНЕСЕНИИ ИЗМЕНЕНИЙ</w:t>
      </w:r>
    </w:p>
    <w:p w:rsidR="004F071B" w:rsidRDefault="004F071B">
      <w:pPr>
        <w:pStyle w:val="ConsPlusTitle"/>
        <w:jc w:val="center"/>
      </w:pPr>
      <w:r>
        <w:t>В НЕКОТОРЫЕ АКТЫ ПРАВИТЕЛЬСТВА РОССИЙСКОЙ ФЕДЕРАЦИИ</w:t>
      </w: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2. Установить, что:</w:t>
      </w:r>
    </w:p>
    <w:bookmarkStart w:id="0" w:name="P12"/>
    <w:bookmarkEnd w:id="0"/>
    <w:p w:rsidR="004F071B" w:rsidRDefault="004F071B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"P33" \h </w:instrText>
      </w:r>
      <w:r>
        <w:fldChar w:fldCharType="separate"/>
      </w:r>
      <w:r>
        <w:rPr>
          <w:color w:val="0000FF"/>
        </w:rPr>
        <w:t>пункт 1</w:t>
      </w:r>
      <w:r>
        <w:rPr>
          <w:color w:val="0000FF"/>
        </w:rPr>
        <w:fldChar w:fldCharType="end"/>
      </w:r>
      <w:r>
        <w:t xml:space="preserve"> изменений, утвержденных настоящим постановлением, действует по 31 декабря 2023 г. включительно;</w:t>
      </w:r>
    </w:p>
    <w:bookmarkStart w:id="1" w:name="P13"/>
    <w:bookmarkEnd w:id="1"/>
    <w:p w:rsidR="004F071B" w:rsidRDefault="004F071B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"P52" \h </w:instrText>
      </w:r>
      <w:r>
        <w:fldChar w:fldCharType="separate"/>
      </w:r>
      <w:r>
        <w:rPr>
          <w:color w:val="0000FF"/>
        </w:rPr>
        <w:t>пункт 2</w:t>
      </w:r>
      <w:r>
        <w:rPr>
          <w:color w:val="0000FF"/>
        </w:rPr>
        <w:fldChar w:fldCharType="end"/>
      </w:r>
      <w:r>
        <w:t xml:space="preserve"> изменений, утвержденных настоящим постановлением, вступает в силу с 1 января 2024 г.</w:t>
      </w: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jc w:val="right"/>
      </w:pPr>
      <w:r>
        <w:t>Председатель Правительства</w:t>
      </w:r>
    </w:p>
    <w:p w:rsidR="004F071B" w:rsidRDefault="004F071B">
      <w:pPr>
        <w:pStyle w:val="ConsPlusNormal"/>
        <w:jc w:val="right"/>
      </w:pPr>
      <w:r>
        <w:t>Российской Федерации</w:t>
      </w:r>
    </w:p>
    <w:p w:rsidR="004F071B" w:rsidRDefault="004F071B">
      <w:pPr>
        <w:pStyle w:val="ConsPlusNormal"/>
        <w:jc w:val="right"/>
      </w:pPr>
      <w:r>
        <w:t>М.МИШУСТИН</w:t>
      </w: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ind w:firstLine="540"/>
        <w:jc w:val="both"/>
      </w:pPr>
    </w:p>
    <w:p w:rsidR="004F071B" w:rsidRDefault="004F071B">
      <w:pPr>
        <w:pStyle w:val="ConsPlusNormal"/>
        <w:jc w:val="right"/>
        <w:outlineLvl w:val="0"/>
      </w:pPr>
      <w:r>
        <w:t>Утверждены</w:t>
      </w:r>
    </w:p>
    <w:p w:rsidR="004F071B" w:rsidRDefault="004F071B">
      <w:pPr>
        <w:pStyle w:val="ConsPlusNormal"/>
        <w:jc w:val="right"/>
      </w:pPr>
      <w:r>
        <w:t>постановлением Правительства</w:t>
      </w:r>
    </w:p>
    <w:p w:rsidR="004F071B" w:rsidRDefault="004F071B">
      <w:pPr>
        <w:pStyle w:val="ConsPlusNormal"/>
        <w:jc w:val="right"/>
      </w:pPr>
      <w:r>
        <w:t>Российской Федерации</w:t>
      </w:r>
    </w:p>
    <w:p w:rsidR="004F071B" w:rsidRDefault="004F071B">
      <w:pPr>
        <w:pStyle w:val="ConsPlusNormal"/>
        <w:jc w:val="right"/>
      </w:pPr>
      <w:r>
        <w:t>от 3 ноября 2022 г. N 1983</w:t>
      </w:r>
    </w:p>
    <w:p w:rsidR="004F071B" w:rsidRDefault="004F071B">
      <w:pPr>
        <w:pStyle w:val="ConsPlusNormal"/>
        <w:jc w:val="center"/>
      </w:pPr>
    </w:p>
    <w:p w:rsidR="004F071B" w:rsidRDefault="004F071B">
      <w:pPr>
        <w:pStyle w:val="ConsPlusTitle"/>
        <w:jc w:val="center"/>
      </w:pPr>
      <w:bookmarkStart w:id="2" w:name="P28"/>
      <w:bookmarkEnd w:id="2"/>
      <w:r>
        <w:t>ИЗМЕНЕНИЯ,</w:t>
      </w:r>
    </w:p>
    <w:p w:rsidR="004F071B" w:rsidRDefault="004F071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F071B" w:rsidRDefault="004F071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07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71B" w:rsidRDefault="004F07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F071B" w:rsidRDefault="004F071B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01.01.2024 п. 1 </w:t>
            </w:r>
            <w:hyperlink w:anchor="P12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</w:tr>
    </w:tbl>
    <w:p w:rsidR="004F071B" w:rsidRDefault="004F071B">
      <w:pPr>
        <w:pStyle w:val="ConsPlusNormal"/>
        <w:spacing w:before="260"/>
        <w:ind w:firstLine="540"/>
        <w:jc w:val="both"/>
      </w:pPr>
      <w:bookmarkStart w:id="3" w:name="P33"/>
      <w:bookmarkEnd w:id="3"/>
      <w:r>
        <w:t xml:space="preserve">1. </w:t>
      </w:r>
      <w:proofErr w:type="gramStart"/>
      <w:r>
        <w:t xml:space="preserve">В </w:t>
      </w:r>
      <w:hyperlink r:id="rId7">
        <w:r>
          <w:rPr>
            <w:color w:val="0000FF"/>
          </w:rPr>
          <w:t>Правилах</w:t>
        </w:r>
      </w:hyperlink>
      <w: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 6 февраля 2021 г. N 118 "Об утверждении Правил предоставления и распределения иных</w:t>
      </w:r>
      <w:proofErr w:type="gramEnd"/>
      <w:r>
        <w:t xml:space="preserve"> </w:t>
      </w:r>
      <w:proofErr w:type="gramStart"/>
      <w:r>
        <w:t xml:space="preserve">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культур" (Собрание законодательства Российской Федерации, 2021, N 7, ст. 1123; N 41, ст. 6999; 2022, N 8, ст. 1171;</w:t>
      </w:r>
      <w:proofErr w:type="gramEnd"/>
      <w:r>
        <w:t xml:space="preserve"> </w:t>
      </w:r>
      <w:proofErr w:type="gramStart"/>
      <w:r>
        <w:t>N 17, ст. 2900):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абзац третий пункта 2</w:t>
        </w:r>
      </w:hyperlink>
      <w:r>
        <w:t xml:space="preserve"> после слова "кооперативов)</w:t>
      </w:r>
      <w:proofErr w:type="gramStart"/>
      <w:r>
        <w:t>,"</w:t>
      </w:r>
      <w:proofErr w:type="gramEnd"/>
      <w:r>
        <w:t xml:space="preserve"> дополнить словами "зарегистрированные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 (далее - Федеральная система </w:t>
      </w:r>
      <w:proofErr w:type="spellStart"/>
      <w:r>
        <w:t>прослеживаемости</w:t>
      </w:r>
      <w:proofErr w:type="spellEnd"/>
      <w:r>
        <w:t xml:space="preserve"> зерна)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создания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зерна, ее развития и эксплуатации, включая правила регистрации и представления сведений и информации в </w:t>
      </w:r>
      <w:r>
        <w:lastRenderedPageBreak/>
        <w:t xml:space="preserve">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t xml:space="preserve"> </w:t>
      </w:r>
      <w:proofErr w:type="gramStart"/>
      <w:r>
        <w:t>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 постановлением Правительства Российской Федерации от 9 октября</w:t>
      </w:r>
      <w:proofErr w:type="gramEnd"/>
      <w:r>
        <w:t xml:space="preserve"> 2021 г. N 1722 "О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зерна"</w:t>
      </w:r>
      <w:proofErr w:type="gramStart"/>
      <w:r>
        <w:t>,"</w:t>
      </w:r>
      <w:proofErr w:type="gramEnd"/>
      <w:r>
        <w:t>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"4. Размер ставок, указанных в абзаце первом пункта 3 настоящих Правил,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исходя из необходимости достижения результата предоставления иного межбюджетного трансферта, предусмотренного пунктом 14 настоящих Правил.</w:t>
      </w:r>
    </w:p>
    <w:p w:rsidR="004F071B" w:rsidRDefault="004F071B">
      <w:pPr>
        <w:pStyle w:val="ConsPlusNormal"/>
        <w:spacing w:before="200"/>
        <w:ind w:firstLine="540"/>
        <w:jc w:val="both"/>
      </w:pPr>
      <w:proofErr w:type="gramStart"/>
      <w:r>
        <w:t>С 1 января 2023 г. в случае,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иной межбюджетный трансферт, не осуществлялось, при расчете размера ставок, указанных в абзаце первом пункта 3 настоящих Правил, применяется коэффициент</w:t>
      </w:r>
      <w:proofErr w:type="gramEnd"/>
      <w:r>
        <w:t xml:space="preserve"> 0,7.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Совокупный объем государственной поддержки, предоставляемой производителям зерновых культур на финансовое обеспечение (возмещение) части затрат на производство и реализацию зерновых культур, не может составлять более 50 процентов объема таких затрат</w:t>
      </w:r>
      <w:proofErr w:type="gramStart"/>
      <w:r>
        <w:t>.";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в) в </w:t>
      </w:r>
      <w:hyperlink r:id="rId11">
        <w:r>
          <w:rPr>
            <w:color w:val="0000FF"/>
          </w:rPr>
          <w:t>пункте 5</w:t>
        </w:r>
      </w:hyperlink>
      <w:r>
        <w:t xml:space="preserve"> слова "государственной власти" исключить;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г) в </w:t>
      </w:r>
      <w:hyperlink r:id="rId12">
        <w:r>
          <w:rPr>
            <w:color w:val="0000FF"/>
          </w:rPr>
          <w:t>пункте 8</w:t>
        </w:r>
      </w:hyperlink>
      <w:r>
        <w:t>:</w:t>
      </w:r>
    </w:p>
    <w:p w:rsidR="004F071B" w:rsidRDefault="004F071B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4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"сведения об объемах производства зерновых культур собственного производства. </w:t>
      </w:r>
      <w:proofErr w:type="gramStart"/>
      <w:r>
        <w:t xml:space="preserve"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указанные сведения со дня вступления в силу постановления Правительства Российской Федерации от 3 ноября 2022 г. N 1983 "О внесении изменений в некоторые акты Правительства Российской Федерации" должны представляться из Федеральной системы </w:t>
      </w:r>
      <w:proofErr w:type="spellStart"/>
      <w:r>
        <w:t>прослеживаемости</w:t>
      </w:r>
      <w:proofErr w:type="spellEnd"/>
      <w:r>
        <w:t xml:space="preserve"> зерна;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документы,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возмещение части затрат, связанных с производством и реализацией зерновых культур). </w:t>
      </w:r>
      <w:proofErr w:type="gramStart"/>
      <w:r>
        <w:t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производителем зерновых культур со дня вступления в силу постановления Правительства Российской Федерации от 3 ноября 2022 г. N 1983 "О внесении изменений в некоторые акты Правительства Российской Федерации" представляется товаросопроводительный документ на партию зерна или партию продуктов</w:t>
      </w:r>
      <w:proofErr w:type="gramEnd"/>
      <w:r>
        <w:t xml:space="preserve"> </w:t>
      </w:r>
      <w:proofErr w:type="gramStart"/>
      <w:r>
        <w:t xml:space="preserve">переработки зерна, оформленный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зерна, утвержденными постановлением Правительства Российской Федерации от 9 октября 2021 г. N 1721 "Об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</w:t>
      </w:r>
      <w:proofErr w:type="gramEnd"/>
      <w:r>
        <w:t xml:space="preserve">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зерна" (далее - Правила оформления товаросопроводительного документа)</w:t>
      </w:r>
      <w:proofErr w:type="gramStart"/>
      <w:r>
        <w:t>."</w:t>
      </w:r>
      <w:proofErr w:type="gramEnd"/>
      <w:r>
        <w:t>;</w:t>
      </w:r>
    </w:p>
    <w:p w:rsidR="004F071B" w:rsidRDefault="004F071B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абзац шестой</w:t>
        </w:r>
      </w:hyperlink>
      <w:r>
        <w:t xml:space="preserve"> дополнить словами ", за исключением товаросопроводительного документа на партию зерна или партию продуктов переработки зерна, форма которого приведена в </w:t>
      </w:r>
      <w:hyperlink r:id="rId17">
        <w:r>
          <w:rPr>
            <w:color w:val="0000FF"/>
          </w:rPr>
          <w:t>приложении</w:t>
        </w:r>
      </w:hyperlink>
      <w:r>
        <w:t xml:space="preserve"> к Правилам оформления товаросопроводительного документа";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lastRenderedPageBreak/>
        <w:t xml:space="preserve">д) </w:t>
      </w:r>
      <w:hyperlink r:id="rId18">
        <w:r>
          <w:rPr>
            <w:color w:val="0000FF"/>
          </w:rPr>
          <w:t>абзац пятый пункта 9</w:t>
        </w:r>
      </w:hyperlink>
      <w:r>
        <w:t xml:space="preserve"> изложить в следующей редакции: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увеличения показателя i-</w:t>
      </w:r>
      <w:proofErr w:type="spellStart"/>
      <w:r>
        <w:t>го</w:t>
      </w:r>
      <w:proofErr w:type="spellEnd"/>
      <w:r>
        <w:t xml:space="preserve"> субъекта Российской Федерации. </w:t>
      </w:r>
      <w:proofErr w:type="gramStart"/>
      <w:r>
        <w:t>Для субъектов Российской Федерации, входящих в состав Дальневосточного федерального округа и Сибирского федерального округа, значение коэффициента равно 1,2, для субъектов Российской Федерации, ввоз материально-технических средств для производства сельскохозяйственной продукции (зерновых культур), ее первичной и последующей (промышленной) переработки в которые обеспечивается посредством транзита наземным транспортом через территории иностранных государств и территории, которые совершают в отношении Российской Федерации, российских юридических лиц и</w:t>
      </w:r>
      <w:proofErr w:type="gramEnd"/>
      <w:r>
        <w:t xml:space="preserve"> </w:t>
      </w:r>
      <w:proofErr w:type="gramStart"/>
      <w:r>
        <w:t xml:space="preserve">физических лиц недружественные действия и которые указаны в </w:t>
      </w:r>
      <w:hyperlink r:id="rId19">
        <w:r>
          <w:rPr>
            <w:color w:val="0000FF"/>
          </w:rPr>
          <w:t>перечне</w:t>
        </w:r>
      </w:hyperlink>
      <w:r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утвержденном распоряжением Правительства Российской Федерации от 5 марта 2022 г. N 430-р, значение коэффициента равно 5, для других субъектов Российской Федерации - 1;";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е) </w:t>
      </w:r>
      <w:hyperlink r:id="rId20">
        <w:r>
          <w:rPr>
            <w:color w:val="0000FF"/>
          </w:rPr>
          <w:t>пункт 13</w:t>
        </w:r>
      </w:hyperlink>
      <w:r>
        <w:t xml:space="preserve"> дополнить подпунктом "д" следующего содержания: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"д) информация об исполнении условий предоставления иного межбюджетного трансферта</w:t>
      </w:r>
      <w:proofErr w:type="gramStart"/>
      <w:r>
        <w:t>.";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ж) в </w:t>
      </w:r>
      <w:hyperlink r:id="rId21">
        <w:r>
          <w:rPr>
            <w:color w:val="0000FF"/>
          </w:rPr>
          <w:t>пункте 18</w:t>
        </w:r>
      </w:hyperlink>
      <w:r>
        <w:t xml:space="preserve"> слова "государственной власти" исключить.</w:t>
      </w:r>
    </w:p>
    <w:p w:rsidR="004F071B" w:rsidRDefault="004F07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07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71B" w:rsidRDefault="004F071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F071B" w:rsidRDefault="004F071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71B" w:rsidRDefault="004F071B">
            <w:pPr>
              <w:pStyle w:val="ConsPlusNormal"/>
            </w:pPr>
          </w:p>
        </w:tc>
      </w:tr>
    </w:tbl>
    <w:p w:rsidR="004F071B" w:rsidRDefault="004F071B">
      <w:pPr>
        <w:pStyle w:val="ConsPlusNormal"/>
        <w:spacing w:before="260"/>
        <w:ind w:firstLine="540"/>
        <w:jc w:val="both"/>
      </w:pPr>
      <w:bookmarkStart w:id="4" w:name="P52"/>
      <w:bookmarkEnd w:id="4"/>
      <w:r>
        <w:t xml:space="preserve">2. </w:t>
      </w:r>
      <w:proofErr w:type="gramStart"/>
      <w:r>
        <w:t xml:space="preserve">В </w:t>
      </w:r>
      <w:hyperlink r:id="rId22">
        <w:r>
          <w:rPr>
            <w:color w:val="0000FF"/>
          </w:rPr>
          <w:t>пункте 2</w:t>
        </w:r>
      </w:hyperlink>
      <w:r>
        <w:t xml:space="preserve"> изменений, которые вносятся в Государственную программу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Российской Федерации от 12 февраля 2022 г. N 164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некоторых актов Правительства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2022, N 8, ст. 1171; N 36, ст. 6204; N 41, ст. 7098):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абзац сто пятнадцатый</w:t>
        </w:r>
      </w:hyperlink>
      <w:r>
        <w:t xml:space="preserve"> после слова "кооперативов)</w:t>
      </w:r>
      <w:proofErr w:type="gramStart"/>
      <w:r>
        <w:t>,"</w:t>
      </w:r>
      <w:proofErr w:type="gramEnd"/>
      <w:r>
        <w:t xml:space="preserve"> дополнить словами "зарегистрированные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 (далее - Федеральная система </w:t>
      </w:r>
      <w:proofErr w:type="spellStart"/>
      <w:r>
        <w:t>прослеживаемости</w:t>
      </w:r>
      <w:proofErr w:type="spellEnd"/>
      <w:r>
        <w:t xml:space="preserve"> зерна) в соответствии с </w:t>
      </w:r>
      <w:hyperlink r:id="rId24">
        <w:r>
          <w:rPr>
            <w:color w:val="0000FF"/>
          </w:rPr>
          <w:t>Правилами</w:t>
        </w:r>
      </w:hyperlink>
      <w:r>
        <w:t xml:space="preserve"> создания Федеральной государственной информационной системы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</w:t>
      </w:r>
      <w:proofErr w:type="spellStart"/>
      <w:r>
        <w:t>прослеживаемости</w:t>
      </w:r>
      <w:proofErr w:type="spellEnd"/>
      <w:r>
        <w:t xml:space="preserve"> зерна </w:t>
      </w:r>
      <w:proofErr w:type="gramStart"/>
      <w:r>
        <w:t>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 постановлением Правительства Российской Федерации от 9 октября 2021</w:t>
      </w:r>
      <w:proofErr w:type="gramEnd"/>
      <w:r>
        <w:t xml:space="preserve"> г. N 1722 "О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зерна"</w:t>
      </w:r>
      <w:proofErr w:type="gramStart"/>
      <w:r>
        <w:t>,"</w:t>
      </w:r>
      <w:proofErr w:type="gramEnd"/>
      <w:r>
        <w:t>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абзац сто двадцатый</w:t>
        </w:r>
      </w:hyperlink>
      <w:r>
        <w:t xml:space="preserve"> изложить в следующей редакции: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"Размер указанных ставок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исходя из необходимости достижения результата использования субсидии, предусмотренного пунктом 16 настоящих Правил. </w:t>
      </w:r>
      <w:proofErr w:type="gramStart"/>
      <w:r>
        <w:t>В случае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субсидия, не осуществлялось, при расчете размера ставок, указанных в абзаце первом настоящего пункта, применяется коэффициент 0,5.";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абзаце сто двадцать четвертом</w:t>
        </w:r>
      </w:hyperlink>
      <w:r>
        <w:t xml:space="preserve"> слова "государственной власти" исключить;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lastRenderedPageBreak/>
        <w:t xml:space="preserve">г) </w:t>
      </w:r>
      <w:hyperlink r:id="rId27">
        <w:r>
          <w:rPr>
            <w:color w:val="0000FF"/>
          </w:rPr>
          <w:t>абзац сто двадцать восьмой</w:t>
        </w:r>
      </w:hyperlink>
      <w:r>
        <w:t xml:space="preserve"> дополнить словами ", а также перечень документов, необходимых для получения средств на финансовое обеспечение (возмещение) части затрат на производство и реализацию зерновых культур";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д) после </w:t>
      </w:r>
      <w:hyperlink r:id="rId28">
        <w:r>
          <w:rPr>
            <w:color w:val="0000FF"/>
          </w:rPr>
          <w:t>абзаца сто двадцать восьмого</w:t>
        </w:r>
      </w:hyperlink>
      <w:r>
        <w:t xml:space="preserve"> дополнить абзацами следующего содержания: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"8(1). В перечень документов, указанный в подпункте "б" пункта 8 настоящих Правил, включаются следующие документы: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заявление о предоставлении средств из бюджета субъекта Российской Федерации;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расчет размера причитающихся производителю зерновых культур средств из бюджета субъекта Российской Федерации, расходные обязательства субъектов Российской </w:t>
      </w:r>
      <w:proofErr w:type="gramStart"/>
      <w:r>
        <w:t>Федерации</w:t>
      </w:r>
      <w:proofErr w:type="gramEnd"/>
      <w:r>
        <w:t xml:space="preserve"> по предоставлению которых </w:t>
      </w:r>
      <w:proofErr w:type="spellStart"/>
      <w:r>
        <w:t>софинансируются</w:t>
      </w:r>
      <w:proofErr w:type="spellEnd"/>
      <w:r>
        <w:t xml:space="preserve"> из федерального бюджета;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сведения из Федеральной системы </w:t>
      </w:r>
      <w:proofErr w:type="spellStart"/>
      <w:r>
        <w:t>прослеживаемости</w:t>
      </w:r>
      <w:proofErr w:type="spellEnd"/>
      <w:r>
        <w:t xml:space="preserve"> зерна об объемах производства зерновых культур собственного производства;</w:t>
      </w:r>
    </w:p>
    <w:p w:rsidR="004F071B" w:rsidRDefault="004F071B">
      <w:pPr>
        <w:pStyle w:val="ConsPlusNormal"/>
        <w:spacing w:before="200"/>
        <w:ind w:firstLine="540"/>
        <w:jc w:val="both"/>
      </w:pPr>
      <w:proofErr w:type="gramStart"/>
      <w:r>
        <w:t xml:space="preserve">товаросопроводительные документы на партию зерна или партию продуктов переработки зерна, оформленные в соответствии с </w:t>
      </w:r>
      <w:hyperlink r:id="rId29">
        <w:r>
          <w:rPr>
            <w:color w:val="0000FF"/>
          </w:rPr>
          <w:t>Правилами</w:t>
        </w:r>
      </w:hyperlink>
      <w: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зерна, утвержденными постановлением Правительства Российской Федерации от 9 октября 2021 г. N 1721 "Об утверждении Правил оформления товаросопроводительного документа на партию зерна или партию</w:t>
      </w:r>
      <w:proofErr w:type="gramEnd"/>
      <w:r>
        <w:t xml:space="preserve"> продуктов переработки зерна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зерна и продуктов переработки зерна" (далее - Правила оформления товаросопроводительного документа),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финансовое обеспечение (возмещение) части затрат на производство и реализацию зерновых культур).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Формы указанных документов и сведений устанавливаются уполномоченным органом, за исключением товаросопроводительного документа на партию зерна или партию продуктов переработки зерна, форма которого приведена в </w:t>
      </w:r>
      <w:hyperlink r:id="rId30">
        <w:r>
          <w:rPr>
            <w:color w:val="0000FF"/>
          </w:rPr>
          <w:t>приложении</w:t>
        </w:r>
      </w:hyperlink>
      <w:r>
        <w:t xml:space="preserve"> к Правилам оформления товаросопроводительного документа</w:t>
      </w:r>
      <w:proofErr w:type="gramStart"/>
      <w:r>
        <w:t>.";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е) </w:t>
      </w:r>
      <w:hyperlink r:id="rId31">
        <w:r>
          <w:rPr>
            <w:color w:val="0000FF"/>
          </w:rPr>
          <w:t>абзац сто тридцать третий</w:t>
        </w:r>
      </w:hyperlink>
      <w:r>
        <w:t xml:space="preserve"> изложить в следующей редакции:</w:t>
      </w:r>
    </w:p>
    <w:p w:rsidR="004F071B" w:rsidRDefault="004F071B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 увеличения показателя i-</w:t>
      </w:r>
      <w:proofErr w:type="spellStart"/>
      <w:r>
        <w:t>го</w:t>
      </w:r>
      <w:proofErr w:type="spellEnd"/>
      <w:r>
        <w:t xml:space="preserve"> субъекта Российской Федерации. </w:t>
      </w:r>
      <w:proofErr w:type="gramStart"/>
      <w:r>
        <w:t>Для субъектов Российской Федерации, входящих в состав Дальневосточного федерального округа и Сибирского федерального округа, значение коэффициента равно 1,2, для субъектов Российской Федерации, ввоз материально-технических средств для производства сельскохозяйственной продукции (зерновых культур), ее первичной и последующей (промышленной) переработки в которые обеспечивается посредством транзита наземным транспортом через территории иностранных государств и территории, которые совершают в отношении Российской Федерации, российских юридических лиц и</w:t>
      </w:r>
      <w:proofErr w:type="gramEnd"/>
      <w:r>
        <w:t xml:space="preserve"> </w:t>
      </w:r>
      <w:proofErr w:type="gramStart"/>
      <w:r>
        <w:t xml:space="preserve">физических лиц недружественные действия и которые указаны в </w:t>
      </w:r>
      <w:hyperlink r:id="rId32">
        <w:r>
          <w:rPr>
            <w:color w:val="0000FF"/>
          </w:rPr>
          <w:t>перечне</w:t>
        </w:r>
      </w:hyperlink>
      <w:r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утвержденном распоряжением Правительства Российской Федерации от 5 марта 2022 г. N 430-р, значение коэффициента равно 5, для других субъектов Российской Федерации - 1;";</w:t>
      </w:r>
      <w:proofErr w:type="gramEnd"/>
    </w:p>
    <w:p w:rsidR="004F071B" w:rsidRDefault="004F071B">
      <w:pPr>
        <w:pStyle w:val="ConsPlusNormal"/>
        <w:spacing w:before="200"/>
        <w:ind w:firstLine="540"/>
        <w:jc w:val="both"/>
      </w:pPr>
      <w:r>
        <w:t xml:space="preserve">ж) в </w:t>
      </w:r>
      <w:hyperlink r:id="rId33">
        <w:r>
          <w:rPr>
            <w:color w:val="0000FF"/>
          </w:rPr>
          <w:t>абзаце сто пятьдесят седьмом</w:t>
        </w:r>
      </w:hyperlink>
      <w:r>
        <w:t xml:space="preserve"> слова "государственной власти" исключить.</w:t>
      </w:r>
    </w:p>
    <w:p w:rsidR="004F071B" w:rsidRDefault="004F071B">
      <w:pPr>
        <w:pStyle w:val="ConsPlusNormal"/>
        <w:jc w:val="both"/>
      </w:pPr>
    </w:p>
    <w:p w:rsidR="004F071B" w:rsidRDefault="004F071B">
      <w:pPr>
        <w:pStyle w:val="ConsPlusNormal"/>
        <w:jc w:val="both"/>
      </w:pPr>
    </w:p>
    <w:p w:rsidR="004F071B" w:rsidRDefault="004F07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92E" w:rsidRDefault="002F692E">
      <w:bookmarkStart w:id="5" w:name="_GoBack"/>
      <w:bookmarkEnd w:id="5"/>
    </w:p>
    <w:sectPr w:rsidR="002F692E" w:rsidSect="00E0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1B"/>
    <w:rsid w:val="002F692E"/>
    <w:rsid w:val="004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0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0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0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F0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0D5394C6B23B585FB7C41091C12C42E2F47722610322B295FBF563F3898047952DDBA9A84B858470AF93A80D9AB5C88E95A411yCFBH" TargetMode="External"/><Relationship Id="rId18" Type="http://schemas.openxmlformats.org/officeDocument/2006/relationships/hyperlink" Target="consultantplus://offline/ref=390D5394C6B23B585FB7C41091C12C42E2F47722610322B295FBF563F3898047952DDBAAA840D1D630F1CAF94FD1B9CA9689A511D754A6F4y3FAH" TargetMode="External"/><Relationship Id="rId26" Type="http://schemas.openxmlformats.org/officeDocument/2006/relationships/hyperlink" Target="consultantplus://offline/ref=390D5394C6B23B585FB7C41091C12C42E2F57B23610322B295FBF563F3898047952DDBAAA840D0D131F1CAF94FD1B9CA9689A511D754A6F4y3F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0D5394C6B23B585FB7C41091C12C42E2F47722610322B295FBF563F3898047952DDBAAA840D1D333F1CAF94FD1B9CA9689A511D754A6F4y3F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90D5394C6B23B585FB7C41091C12C42E2F47722610322B295FBF563F3898047952DDBAAAB4B858470AF93A80D9AB5C88E95A411yCFBH" TargetMode="External"/><Relationship Id="rId12" Type="http://schemas.openxmlformats.org/officeDocument/2006/relationships/hyperlink" Target="consultantplus://offline/ref=390D5394C6B23B585FB7C41091C12C42E2F47722610322B295FBF563F3898047952DDBAAA840D1D730F1CAF94FD1B9CA9689A511D754A6F4y3FAH" TargetMode="External"/><Relationship Id="rId17" Type="http://schemas.openxmlformats.org/officeDocument/2006/relationships/hyperlink" Target="consultantplus://offline/ref=390D5394C6B23B585FB7C41091C12C42E5FC752E690322B295FBF563F3898047952DDBAAA840D0D630F1CAF94FD1B9CA9689A511D754A6F4y3FAH" TargetMode="External"/><Relationship Id="rId25" Type="http://schemas.openxmlformats.org/officeDocument/2006/relationships/hyperlink" Target="consultantplus://offline/ref=390D5394C6B23B585FB7C41091C12C42E2F57B23610322B295FBF563F3898047952DDBAAA840D0D135F1CAF94FD1B9CA9689A511D754A6F4y3FAH" TargetMode="External"/><Relationship Id="rId33" Type="http://schemas.openxmlformats.org/officeDocument/2006/relationships/hyperlink" Target="consultantplus://offline/ref=390D5394C6B23B585FB7C41091C12C42E2F57B23610322B295FBF563F3898047952DDBAAA840D0D23CF1CAF94FD1B9CA9689A511D754A6F4y3F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0D5394C6B23B585FB7C41091C12C42E2F47722610322B295FBF563F3898047952DDBA9AA4B858470AF93A80D9AB5C88E95A411yCFBH" TargetMode="External"/><Relationship Id="rId20" Type="http://schemas.openxmlformats.org/officeDocument/2006/relationships/hyperlink" Target="consultantplus://offline/ref=390D5394C6B23B585FB7C41091C12C42E2F47722610322B295FBF563F3898047952DDBAAA840D1D130F1CAF94FD1B9CA9689A511D754A6F4y3FAH" TargetMode="External"/><Relationship Id="rId29" Type="http://schemas.openxmlformats.org/officeDocument/2006/relationships/hyperlink" Target="consultantplus://offline/ref=390D5394C6B23B585FB7C41091C12C42E5FC752E690322B295FBF563F3898047952DDBAAA840D1D434F1CAF94FD1B9CA9689A511D754A6F4y3F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390D5394C6B23B585FB7C41091C12C42E2F47722610322B295FBF563F3898047952DDBAAA840D1D43DF1CAF94FD1B9CA9689A511D754A6F4y3FAH" TargetMode="External"/><Relationship Id="rId24" Type="http://schemas.openxmlformats.org/officeDocument/2006/relationships/hyperlink" Target="consultantplus://offline/ref=390D5394C6B23B585FB7C41091C12C42E5FC752F680C22B295FBF563F3898047952DDBAAA840D1D43CF1CAF94FD1B9CA9689A511D754A6F4y3FAH" TargetMode="External"/><Relationship Id="rId32" Type="http://schemas.openxmlformats.org/officeDocument/2006/relationships/hyperlink" Target="consultantplus://offline/ref=390D5394C6B23B585FB7C41091C12C42E2F672246A0D22B295FBF563F3898047952DDBAAA840D1D53CF1CAF94FD1B9CA9689A511D754A6F4y3F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0D5394C6B23B585FB7C41091C12C42E5FC752E690322B295FBF563F3898047952DDBAAA840D1D434F1CAF94FD1B9CA9689A511D754A6F4y3FAH" TargetMode="External"/><Relationship Id="rId23" Type="http://schemas.openxmlformats.org/officeDocument/2006/relationships/hyperlink" Target="consultantplus://offline/ref=390D5394C6B23B585FB7C41091C12C42E2F57B23610322B295FBF563F3898047952DDBAAA840D0D632F1CAF94FD1B9CA9689A511D754A6F4y3FAH" TargetMode="External"/><Relationship Id="rId28" Type="http://schemas.openxmlformats.org/officeDocument/2006/relationships/hyperlink" Target="consultantplus://offline/ref=390D5394C6B23B585FB7C41091C12C42E2F57B23610322B295FBF563F3898047952DDBAAA840D0D13DF1CAF94FD1B9CA9689A511D754A6F4y3FAH" TargetMode="External"/><Relationship Id="rId10" Type="http://schemas.openxmlformats.org/officeDocument/2006/relationships/hyperlink" Target="consultantplus://offline/ref=390D5394C6B23B585FB7C41091C12C42E2F47722610322B295FBF563F3898047952DDBAAA840D1D433F1CAF94FD1B9CA9689A511D754A6F4y3FAH" TargetMode="External"/><Relationship Id="rId19" Type="http://schemas.openxmlformats.org/officeDocument/2006/relationships/hyperlink" Target="consultantplus://offline/ref=390D5394C6B23B585FB7C41091C12C42E2F672246A0D22B295FBF563F3898047952DDBAAA840D1D53CF1CAF94FD1B9CA9689A511D754A6F4y3FAH" TargetMode="External"/><Relationship Id="rId31" Type="http://schemas.openxmlformats.org/officeDocument/2006/relationships/hyperlink" Target="consultantplus://offline/ref=390D5394C6B23B585FB7C41091C12C42E2F57B23610322B295FBF563F3898047952DDBAAA840D0D030F1CAF94FD1B9CA9689A511D754A6F4y3F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D5394C6B23B585FB7C41091C12C42E5FC752F680C22B295FBF563F3898047952DDBAAA840D1D43CF1CAF94FD1B9CA9689A511D754A6F4y3FAH" TargetMode="External"/><Relationship Id="rId14" Type="http://schemas.openxmlformats.org/officeDocument/2006/relationships/hyperlink" Target="consultantplus://offline/ref=390D5394C6B23B585FB7C41091C12C42E2F47722610322B295FBF563F3898047952DDBA9A94B858470AF93A80D9AB5C88E95A411yCFBH" TargetMode="External"/><Relationship Id="rId22" Type="http://schemas.openxmlformats.org/officeDocument/2006/relationships/hyperlink" Target="consultantplus://offline/ref=390D5394C6B23B585FB7C41091C12C42E2F57B23610322B295FBF563F3898047952DDBAAA840D1D730F1CAF94FD1B9CA9689A511D754A6F4y3FAH" TargetMode="External"/><Relationship Id="rId27" Type="http://schemas.openxmlformats.org/officeDocument/2006/relationships/hyperlink" Target="consultantplus://offline/ref=390D5394C6B23B585FB7C41091C12C42E2F57B23610322B295FBF563F3898047952DDBAAA840D0D13DF1CAF94FD1B9CA9689A511D754A6F4y3FAH" TargetMode="External"/><Relationship Id="rId30" Type="http://schemas.openxmlformats.org/officeDocument/2006/relationships/hyperlink" Target="consultantplus://offline/ref=390D5394C6B23B585FB7C41091C12C42E5FC752E690322B295FBF563F3898047952DDBAAA840D0D630F1CAF94FD1B9CA9689A511D754A6F4y3FA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90D5394C6B23B585FB7C41091C12C42E2F47722610322B295FBF563F3898047952DDBAAA840D1D436F1CAF94FD1B9CA9689A511D754A6F4y3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DB77-D4B4-482B-BD09-0DA76768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Кульчицкая</dc:creator>
  <cp:lastModifiedBy>Кульчицкая</cp:lastModifiedBy>
  <cp:revision>1</cp:revision>
  <dcterms:created xsi:type="dcterms:W3CDTF">2022-12-06T07:05:00Z</dcterms:created>
  <dcterms:modified xsi:type="dcterms:W3CDTF">2022-12-06T07:11:00Z</dcterms:modified>
</cp:coreProperties>
</file>