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17AD" w14:textId="77777777" w:rsidR="00153C2C" w:rsidRDefault="00153C2C" w:rsidP="00153C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ИЗВЕЩЕНИЕ</w:t>
      </w:r>
    </w:p>
    <w:p w14:paraId="5A6D110D" w14:textId="77777777" w:rsidR="00153C2C" w:rsidRDefault="00153C2C" w:rsidP="00153C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постановление Правительства Ленинградской области от 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</w:p>
    <w:p w14:paraId="25340B52" w14:textId="77777777" w:rsidR="00153C2C" w:rsidRDefault="00153C2C" w:rsidP="00153C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</w:t>
      </w:r>
      <w:r>
        <w:rPr>
          <w:rFonts w:ascii="Arial" w:hAnsi="Arial" w:cs="Arial"/>
          <w:color w:val="000000"/>
        </w:rPr>
        <w:noBreakHyphen/>
        <w:t>ФЗ) на основании распоряжения Правительства Ленинградской области от 06.12.2019 № 818-р «О проведении государственной кадастровой оценки в Ленинградской области» в 2021 году Государственным бюджетным учреждением Ленинградской области «Ленинградское областное учреждение кадастровой оценки» (далее – ГБУ ЛО 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») проведена государственная кадастровая оценка объектов недвижимости (за исключением земельных участков), расположенных на территории Ленинградской области.</w:t>
      </w:r>
    </w:p>
    <w:p w14:paraId="58A31C55" w14:textId="77777777" w:rsidR="00153C2C" w:rsidRDefault="00153C2C" w:rsidP="00153C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определения кадастровой стоимости утверждены постановлением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области».</w:t>
      </w:r>
    </w:p>
    <w:p w14:paraId="0482D707" w14:textId="77777777" w:rsidR="00153C2C" w:rsidRDefault="00153C2C" w:rsidP="00153C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2A7FDB78" w14:textId="77777777" w:rsidR="00153C2C" w:rsidRDefault="00153C2C" w:rsidP="00153C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06135FB7" w14:textId="77777777" w:rsidR="00153C2C" w:rsidRDefault="00153C2C" w:rsidP="00153C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304BB025" w14:textId="77777777" w:rsidR="00153C2C" w:rsidRDefault="00153C2C" w:rsidP="00153C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62B14BEA" w14:textId="77777777" w:rsidR="00153C2C" w:rsidRDefault="00153C2C" w:rsidP="00153C2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Постановлением Правительства Ленинградской области от 14.08.2023 № 559 в постановление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внесены изменения в отношении 7 объектов недвижимого имущества с кадастровыми номерами: 47:16:0201036:688,  47:16:0201036:705, 47:16:0201036:706, 47:16:0201036:707, </w:t>
      </w:r>
      <w:r>
        <w:rPr>
          <w:rFonts w:ascii="Arial" w:hAnsi="Arial" w:cs="Arial"/>
          <w:color w:val="000000"/>
        </w:rPr>
        <w:lastRenderedPageBreak/>
        <w:t>47:16:0201036:708,  47:16:0201036:709, 47:08:0103002:2448  (строки: 807915, 1251875, 1251878, 1251882, 1251886, 1251890,  1943034 приложения).</w:t>
      </w:r>
    </w:p>
    <w:p w14:paraId="01673087" w14:textId="77777777" w:rsidR="00CB3F87" w:rsidRPr="00153C2C" w:rsidRDefault="00CB3F87" w:rsidP="00153C2C">
      <w:pPr>
        <w:jc w:val="both"/>
      </w:pPr>
    </w:p>
    <w:sectPr w:rsidR="00CB3F87" w:rsidRPr="00153C2C" w:rsidSect="00E1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D"/>
    <w:rsid w:val="00153C2C"/>
    <w:rsid w:val="00191D5A"/>
    <w:rsid w:val="0025251C"/>
    <w:rsid w:val="003473BD"/>
    <w:rsid w:val="00517D82"/>
    <w:rsid w:val="00656D01"/>
    <w:rsid w:val="00803DA7"/>
    <w:rsid w:val="008E3F8E"/>
    <w:rsid w:val="009E3861"/>
    <w:rsid w:val="00B17800"/>
    <w:rsid w:val="00CB3F87"/>
    <w:rsid w:val="00DA0101"/>
    <w:rsid w:val="00DD6331"/>
    <w:rsid w:val="00E15B2C"/>
    <w:rsid w:val="00F13FCE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4237"/>
  <w15:chartTrackingRefBased/>
  <w15:docId w15:val="{68730D87-5552-4A74-8089-C37ED80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A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2024-04-12T11:19:00Z</dcterms:created>
  <dcterms:modified xsi:type="dcterms:W3CDTF">2024-04-12T11:19:00Z</dcterms:modified>
</cp:coreProperties>
</file>