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368E7" w14:textId="77777777" w:rsidR="00643F2C" w:rsidRDefault="00643F2C" w:rsidP="00643F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ИЗВЕЩЕНИЕ</w:t>
      </w:r>
    </w:p>
    <w:p w14:paraId="1CCC3485" w14:textId="77777777" w:rsidR="00643F2C" w:rsidRDefault="00643F2C" w:rsidP="00643F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 внесении изменений в постановление Правительства Ленинградской области от 08.11.2021 № 706 «Об утверждении результатов определения кадастровой стоимости объектов недвижимости (за исключением земельных участков), расположенных на территории Ленинградской области»</w:t>
      </w:r>
    </w:p>
    <w:p w14:paraId="61079A8C" w14:textId="77777777" w:rsidR="00643F2C" w:rsidRDefault="00643F2C" w:rsidP="00643F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14:paraId="7BC0CA97" w14:textId="77777777" w:rsidR="00643F2C" w:rsidRDefault="00643F2C" w:rsidP="00643F2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Ленинградской области согласно статье 14 Федерального закона от 03.07.2016 № 237-ФЗ «О государственной кадастровой оценке» (далее – Федеральный закон № 237</w:t>
      </w:r>
      <w:r>
        <w:rPr>
          <w:rFonts w:ascii="Arial" w:hAnsi="Arial" w:cs="Arial"/>
          <w:color w:val="000000"/>
        </w:rPr>
        <w:noBreakHyphen/>
        <w:t>ФЗ) на основании распоряжения Правительства Ленинградской области от 06.12.2019 № 818-р «О проведении государственной кадастровой оценки в Ленинградской области» в 2021 году Государственным бюджетным учреждением Ленинградской области «Ленинградское областное учреждение кадастровой оценки» (далее – ГБУ ЛО «</w:t>
      </w:r>
      <w:proofErr w:type="spellStart"/>
      <w:r>
        <w:rPr>
          <w:rFonts w:ascii="Arial" w:hAnsi="Arial" w:cs="Arial"/>
          <w:color w:val="000000"/>
        </w:rPr>
        <w:t>ЛенКадОценка</w:t>
      </w:r>
      <w:proofErr w:type="spellEnd"/>
      <w:r>
        <w:rPr>
          <w:rFonts w:ascii="Arial" w:hAnsi="Arial" w:cs="Arial"/>
          <w:color w:val="000000"/>
        </w:rPr>
        <w:t>») проведена государственная кадастровая оценка объектов недвижимости (за исключением земельных участков), расположенных на территории Ленинградской области.</w:t>
      </w:r>
    </w:p>
    <w:p w14:paraId="2E290BFA" w14:textId="77777777" w:rsidR="00643F2C" w:rsidRDefault="00643F2C" w:rsidP="00643F2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Результаты определения кадастровой стоимости утверждены постановлением Правительства Ленинградской области от 08.11.2021 № 706 «Об утверждении результатов определения кадастровой стоимости объектов недвижимости (за исключением земельных участков), расположенных на территории Ленинградской области».</w:t>
      </w:r>
    </w:p>
    <w:p w14:paraId="77BD38E1" w14:textId="77777777" w:rsidR="00643F2C" w:rsidRDefault="00643F2C" w:rsidP="00643F2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частью 20 статьи 21 Федерального закона № 237-ФЗ предусмотрено, что по итогам исправления ошибок, допущенных при определении кадастровой стоимости, бюджетным учреждением в течение трех рабочих дней со дня исправления таких ошибок передаются:</w:t>
      </w:r>
    </w:p>
    <w:p w14:paraId="313BFF62" w14:textId="77777777" w:rsidR="00643F2C" w:rsidRDefault="00643F2C" w:rsidP="00643F2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сведения о кадастровой стоимости в уполномоченный орган субъекта Российской Федерации для внесения изменений в акт об утверждении результатов определения кадастровой стоимости, если такая кадастровая стоимость определена в результате проведения государственной кадастровой оценки;</w:t>
      </w:r>
    </w:p>
    <w:p w14:paraId="65C11EF4" w14:textId="77777777" w:rsidR="00643F2C" w:rsidRDefault="00643F2C" w:rsidP="00643F2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акт об определении кадастровой стоимости в орган регистрации прав для внесения сведений о кадастровой стоимости в Единый государственный реестр недвижимости, если такая кадастровая стоимость определена в порядке, предусмотренном статьей 16 Федерального закона № 237-ФЗ.</w:t>
      </w:r>
    </w:p>
    <w:p w14:paraId="3CCD5400" w14:textId="77777777" w:rsidR="00643F2C" w:rsidRDefault="00643F2C" w:rsidP="00643F2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этом частью 21 статьи 21 Федерального закона № 237-ФЗ закреплено, что в случае, если ошибка допущена в рамках проведения государственной кадастровой оценки, уполномоченный орган субъекта Российской Федерации в течение двадцати рабочих дней со дня получения от бюджетного учреждения сведений о кадастровой стоимости, определенной в результате исправления такой ошибки, обеспечивает внесение соответствующих изменений в акт об утверждении результатов определения кадастровой стоимости.</w:t>
      </w:r>
    </w:p>
    <w:p w14:paraId="2C1C6A47" w14:textId="77777777" w:rsidR="00643F2C" w:rsidRDefault="00643F2C" w:rsidP="00643F2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Постановлением Правительства Ленинградской области от 29.05.2023 № 340 в постановление Правительства Ленинградской области от 08.11.2021 № 706 «Об утверждении результатов определения кадастровой стоимости объектов недвижимости (за исключением земельных участков), расположенных на территории Ленинградской области» внесены изменения в отношении 4 объектов недвижимого имущества с кадастровыми номерами: 47:10:0000000:14379, </w:t>
      </w:r>
      <w:r>
        <w:rPr>
          <w:rFonts w:ascii="Arial" w:hAnsi="Arial" w:cs="Arial"/>
          <w:color w:val="000000"/>
        </w:rPr>
        <w:lastRenderedPageBreak/>
        <w:t>47:12:0000000:3674, 47:10:0000000:13208, 47:07:0709006:2694 (строки: 51638, 652716, 783000, 1402998 приложения).</w:t>
      </w:r>
    </w:p>
    <w:p w14:paraId="01673087" w14:textId="77777777" w:rsidR="00CB3F87" w:rsidRPr="00643F2C" w:rsidRDefault="00CB3F87" w:rsidP="00643F2C">
      <w:pPr>
        <w:jc w:val="both"/>
      </w:pPr>
    </w:p>
    <w:sectPr w:rsidR="00CB3F87" w:rsidRPr="00643F2C" w:rsidSect="00E95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BD"/>
    <w:rsid w:val="00017902"/>
    <w:rsid w:val="000F1F26"/>
    <w:rsid w:val="00153C2C"/>
    <w:rsid w:val="00191D5A"/>
    <w:rsid w:val="001A5A95"/>
    <w:rsid w:val="001C2E9D"/>
    <w:rsid w:val="0025251C"/>
    <w:rsid w:val="002D0B90"/>
    <w:rsid w:val="0034045C"/>
    <w:rsid w:val="003473BD"/>
    <w:rsid w:val="00372F2A"/>
    <w:rsid w:val="003957B7"/>
    <w:rsid w:val="004F6AA7"/>
    <w:rsid w:val="00517D82"/>
    <w:rsid w:val="005A5168"/>
    <w:rsid w:val="00643F2C"/>
    <w:rsid w:val="00656D01"/>
    <w:rsid w:val="006B7C26"/>
    <w:rsid w:val="006E4523"/>
    <w:rsid w:val="00803DA7"/>
    <w:rsid w:val="008E3F8E"/>
    <w:rsid w:val="009E3861"/>
    <w:rsid w:val="00A93CCC"/>
    <w:rsid w:val="00B17800"/>
    <w:rsid w:val="00CB3F87"/>
    <w:rsid w:val="00D02DAE"/>
    <w:rsid w:val="00D15114"/>
    <w:rsid w:val="00DA0101"/>
    <w:rsid w:val="00DD6331"/>
    <w:rsid w:val="00E86A1E"/>
    <w:rsid w:val="00E87FA0"/>
    <w:rsid w:val="00E959F9"/>
    <w:rsid w:val="00F13FCE"/>
    <w:rsid w:val="00FA3471"/>
    <w:rsid w:val="00FA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4237"/>
  <w15:chartTrackingRefBased/>
  <w15:docId w15:val="{68730D87-5552-4A74-8089-C37ED809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FA7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2024-04-12T11:24:00Z</dcterms:created>
  <dcterms:modified xsi:type="dcterms:W3CDTF">2024-04-12T11:24:00Z</dcterms:modified>
</cp:coreProperties>
</file>