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552FE" w14:textId="00C97014" w:rsidR="008E3F8E" w:rsidRDefault="008E3F8E" w:rsidP="008E3F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ИЗВЕЩЕНИЕ</w:t>
      </w:r>
    </w:p>
    <w:p w14:paraId="3F5D8A9B" w14:textId="77777777" w:rsidR="008E3F8E" w:rsidRDefault="008E3F8E" w:rsidP="008E3F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 внесении изменения в постановление Правительства Ленинградской области от 08.11.2021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</w:t>
      </w:r>
    </w:p>
    <w:p w14:paraId="029B2CDC" w14:textId="77777777" w:rsidR="008E3F8E" w:rsidRDefault="008E3F8E" w:rsidP="008E3F8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614B184" w14:textId="77777777" w:rsidR="008E3F8E" w:rsidRDefault="008E3F8E" w:rsidP="008E3F8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Ленинградской области согласно статье 14 Федерального закона от 03.07.2016 № 237-ФЗ «О государственной кадастровой оценке» (далее – Федеральный закон № 237 ФЗ) на основании распоряжения Правительства Ленинградской области от 06.12.2019 № 818-р «О проведении государственной кадастровой оценки в Ленинградской области» в 2021 году Государственным бюджетным учреждением Ленинградской области «Ленинградское областное учреждение кадастровой оценки» (далее – ГБУ ЛО «</w:t>
      </w:r>
      <w:proofErr w:type="spellStart"/>
      <w:r>
        <w:rPr>
          <w:rFonts w:ascii="Arial" w:hAnsi="Arial" w:cs="Arial"/>
          <w:color w:val="000000"/>
        </w:rPr>
        <w:t>ЛенКадОценка</w:t>
      </w:r>
      <w:proofErr w:type="spellEnd"/>
      <w:r>
        <w:rPr>
          <w:rFonts w:ascii="Arial" w:hAnsi="Arial" w:cs="Arial"/>
          <w:color w:val="000000"/>
        </w:rPr>
        <w:t>») проведена государственная кадастровая оценка объектов недвижимости (за исключением земельных участков), расположенных на территории Ленинградской области. </w:t>
      </w:r>
    </w:p>
    <w:p w14:paraId="32EAD445" w14:textId="77777777" w:rsidR="008E3F8E" w:rsidRDefault="008E3F8E" w:rsidP="008E3F8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Результаты определения кадастровой стоимости утверждены постановлением Правительства Ленинградской области от 08.11.2021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области». </w:t>
      </w:r>
    </w:p>
    <w:p w14:paraId="75DE3833" w14:textId="77777777" w:rsidR="008E3F8E" w:rsidRDefault="008E3F8E" w:rsidP="008E3F8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частью 20 статьи 21 Федерального закона № 237-ФЗ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</w:t>
      </w:r>
    </w:p>
    <w:p w14:paraId="691EF443" w14:textId="77777777" w:rsidR="008E3F8E" w:rsidRDefault="008E3F8E" w:rsidP="008E3F8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сведения о кадастровой стоимости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</w:t>
      </w:r>
    </w:p>
    <w:p w14:paraId="638D925E" w14:textId="77777777" w:rsidR="008E3F8E" w:rsidRDefault="008E3F8E" w:rsidP="008E3F8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акт об определении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237-ФЗ.</w:t>
      </w:r>
    </w:p>
    <w:p w14:paraId="49350CCB" w14:textId="77777777" w:rsidR="008E3F8E" w:rsidRDefault="008E3F8E" w:rsidP="008E3F8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этом частью 21 статьи 21 Федерального закона № 237-ФЗ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</w:p>
    <w:p w14:paraId="1338B020" w14:textId="77777777" w:rsidR="008E3F8E" w:rsidRDefault="008E3F8E" w:rsidP="008E3F8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Постановлением Правительства Ленинградской области от 04.12.2023 № 866 в постановление Правительства Ленинградской области от 08.11.2021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 внесены изменения в отношении 2 объектов недвижимого имущества с кадастровыми номерами: 47:13:1203010:37 (строка приложения 657328) и 47:13:1203010:38 (строка приложения 657329).</w:t>
      </w:r>
    </w:p>
    <w:p w14:paraId="01673087" w14:textId="77777777" w:rsidR="00CB3F87" w:rsidRPr="008E3F8E" w:rsidRDefault="00CB3F87" w:rsidP="008E3F8E">
      <w:pPr>
        <w:jc w:val="both"/>
      </w:pPr>
    </w:p>
    <w:sectPr w:rsidR="00CB3F87" w:rsidRPr="008E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BD"/>
    <w:rsid w:val="0025251C"/>
    <w:rsid w:val="003473BD"/>
    <w:rsid w:val="00517D82"/>
    <w:rsid w:val="008E3F8E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4237"/>
  <w15:chartTrackingRefBased/>
  <w15:docId w15:val="{68730D87-5552-4A74-8089-C37ED809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2024-04-12T11:16:00Z</dcterms:created>
  <dcterms:modified xsi:type="dcterms:W3CDTF">2024-04-12T11:16:00Z</dcterms:modified>
</cp:coreProperties>
</file>